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D6120" w14:textId="77777777" w:rsidR="00835089" w:rsidRDefault="00CF5076">
      <w:pPr>
        <w:rPr>
          <w:rFonts w:ascii="Times New Roman" w:hAnsi="Times New Roman" w:cs="Times New Roman"/>
        </w:rPr>
      </w:pPr>
      <w:r>
        <w:rPr>
          <w:noProof/>
          <w:lang w:eastAsia="fr-FR"/>
        </w:rPr>
        <w:drawing>
          <wp:inline distT="0" distB="0" distL="0" distR="0" wp14:anchorId="5483B456" wp14:editId="5BAA1B03">
            <wp:extent cx="2973705" cy="1307807"/>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 t="-8" r="-3" b="-8"/>
                    <a:stretch>
                      <a:fillRect/>
                    </a:stretch>
                  </pic:blipFill>
                  <pic:spPr bwMode="auto">
                    <a:xfrm>
                      <a:off x="0" y="0"/>
                      <a:ext cx="2976884" cy="1309205"/>
                    </a:xfrm>
                    <a:prstGeom prst="rect">
                      <a:avLst/>
                    </a:prstGeom>
                    <a:solidFill>
                      <a:srgbClr val="FFFFFF"/>
                    </a:solidFill>
                    <a:ln>
                      <a:noFill/>
                    </a:ln>
                  </pic:spPr>
                </pic:pic>
              </a:graphicData>
            </a:graphic>
          </wp:inline>
        </w:drawing>
      </w:r>
    </w:p>
    <w:p w14:paraId="3573C864" w14:textId="77777777" w:rsidR="00835089" w:rsidRDefault="00835089">
      <w:pPr>
        <w:rPr>
          <w:rFonts w:ascii="Times New Roman" w:hAnsi="Times New Roman" w:cs="Times New Roman"/>
        </w:rPr>
      </w:pPr>
    </w:p>
    <w:p w14:paraId="35DB6DE9" w14:textId="77777777" w:rsidR="00835089" w:rsidRDefault="00835089">
      <w:pPr>
        <w:rPr>
          <w:rFonts w:ascii="Times New Roman" w:hAnsi="Times New Roman" w:cs="Times New Roman"/>
        </w:rPr>
      </w:pPr>
    </w:p>
    <w:p w14:paraId="3E14455B" w14:textId="77777777" w:rsidR="00835089" w:rsidRDefault="00835089" w:rsidP="00B70B53">
      <w:pPr>
        <w:ind w:firstLine="708"/>
        <w:jc w:val="center"/>
        <w:rPr>
          <w:rFonts w:ascii="Copperplate Gothic Bold" w:hAnsi="Copperplate Gothic Bold" w:cs="Copperplate Gothic Bold"/>
          <w:sz w:val="52"/>
          <w:szCs w:val="52"/>
        </w:rPr>
      </w:pPr>
      <w:bookmarkStart w:id="0" w:name="_GoBack"/>
      <w:bookmarkEnd w:id="0"/>
      <w:r>
        <w:rPr>
          <w:rFonts w:ascii="Copperplate Gothic Bold" w:hAnsi="Copperplate Gothic Bold" w:cs="Copperplate Gothic Bold"/>
          <w:sz w:val="52"/>
          <w:szCs w:val="52"/>
        </w:rPr>
        <w:t>MANUEL QUALYCEE</w:t>
      </w:r>
    </w:p>
    <w:p w14:paraId="2AB5995D" w14:textId="75D72964" w:rsidR="00835089" w:rsidRDefault="00835089">
      <w:pPr>
        <w:ind w:firstLine="708"/>
        <w:rPr>
          <w:rFonts w:ascii="Copperplate Gothic Bold" w:hAnsi="Copperplate Gothic Bold" w:cs="Copperplate Gothic Bold"/>
          <w:sz w:val="24"/>
          <w:szCs w:val="24"/>
        </w:rPr>
      </w:pPr>
      <w:r>
        <w:rPr>
          <w:rFonts w:ascii="Copperplate Gothic Bold" w:hAnsi="Copperplate Gothic Bold" w:cs="Copperplate Gothic Bold"/>
          <w:sz w:val="24"/>
          <w:szCs w:val="24"/>
        </w:rPr>
        <w:tab/>
      </w:r>
      <w:r>
        <w:rPr>
          <w:rFonts w:ascii="Copperplate Gothic Bold" w:hAnsi="Copperplate Gothic Bold" w:cs="Copperplate Gothic Bold"/>
          <w:sz w:val="24"/>
          <w:szCs w:val="24"/>
        </w:rPr>
        <w:tab/>
      </w:r>
      <w:r>
        <w:rPr>
          <w:rFonts w:ascii="Copperplate Gothic Bold" w:hAnsi="Copperplate Gothic Bold" w:cs="Copperplate Gothic Bold"/>
          <w:sz w:val="24"/>
          <w:szCs w:val="24"/>
        </w:rPr>
        <w:tab/>
      </w:r>
      <w:r>
        <w:rPr>
          <w:rFonts w:ascii="Copperplate Gothic Bold" w:hAnsi="Copperplate Gothic Bold" w:cs="Copperplate Gothic Bold"/>
          <w:sz w:val="24"/>
          <w:szCs w:val="24"/>
        </w:rPr>
        <w:tab/>
      </w:r>
      <w:r>
        <w:rPr>
          <w:rFonts w:ascii="Copperplate Gothic Bold" w:hAnsi="Copperplate Gothic Bold" w:cs="Copperplate Gothic Bold"/>
          <w:sz w:val="24"/>
          <w:szCs w:val="24"/>
        </w:rPr>
        <w:tab/>
      </w:r>
      <w:r>
        <w:rPr>
          <w:rFonts w:ascii="Copperplate Gothic Bold" w:hAnsi="Copperplate Gothic Bold" w:cs="Copperplate Gothic Bold"/>
          <w:sz w:val="24"/>
          <w:szCs w:val="24"/>
        </w:rPr>
        <w:tab/>
      </w:r>
      <w:r>
        <w:rPr>
          <w:rFonts w:ascii="Copperplate Gothic Bold" w:hAnsi="Copperplate Gothic Bold" w:cs="Copperplate Gothic Bold"/>
          <w:sz w:val="24"/>
          <w:szCs w:val="24"/>
        </w:rPr>
        <w:tab/>
      </w:r>
    </w:p>
    <w:p w14:paraId="13C94E71" w14:textId="77777777" w:rsidR="00835089" w:rsidRPr="00B61E5C" w:rsidRDefault="00835089">
      <w:pPr>
        <w:ind w:firstLine="708"/>
        <w:rPr>
          <w:rFonts w:ascii="Copperplate Gothic Bold" w:hAnsi="Copperplate Gothic Bold" w:cs="Copperplate Gothic Bold"/>
          <w:sz w:val="28"/>
          <w:szCs w:val="28"/>
        </w:rPr>
      </w:pPr>
    </w:p>
    <w:p w14:paraId="2CD30DBC" w14:textId="77777777" w:rsidR="00835089" w:rsidRPr="00B61E5C" w:rsidRDefault="00CF3CEA" w:rsidP="00CF3CEA">
      <w:pPr>
        <w:spacing w:after="0" w:line="240" w:lineRule="auto"/>
        <w:ind w:firstLine="708"/>
        <w:rPr>
          <w:rFonts w:ascii="Arial" w:hAnsi="Arial" w:cs="Arial"/>
          <w:sz w:val="28"/>
          <w:szCs w:val="28"/>
        </w:rPr>
      </w:pPr>
      <w:r w:rsidRPr="00B61E5C">
        <w:rPr>
          <w:rFonts w:ascii="Arial" w:hAnsi="Arial" w:cs="Arial"/>
          <w:sz w:val="28"/>
          <w:szCs w:val="28"/>
        </w:rPr>
        <w:t>LYCEE DES METIERS ROSA PARKS</w:t>
      </w:r>
    </w:p>
    <w:p w14:paraId="37C2A01E" w14:textId="77777777" w:rsidR="00CF3CEA" w:rsidRPr="00B61E5C" w:rsidRDefault="00CF3CEA" w:rsidP="00CF3CEA">
      <w:pPr>
        <w:spacing w:after="0" w:line="240" w:lineRule="auto"/>
        <w:ind w:firstLine="708"/>
        <w:rPr>
          <w:rFonts w:ascii="Arial" w:hAnsi="Arial" w:cs="Arial"/>
          <w:sz w:val="28"/>
          <w:szCs w:val="28"/>
        </w:rPr>
      </w:pPr>
      <w:r w:rsidRPr="00B61E5C">
        <w:rPr>
          <w:rFonts w:ascii="Arial" w:hAnsi="Arial" w:cs="Arial"/>
          <w:sz w:val="28"/>
          <w:szCs w:val="28"/>
        </w:rPr>
        <w:t xml:space="preserve">47 rue le </w:t>
      </w:r>
      <w:proofErr w:type="spellStart"/>
      <w:r w:rsidRPr="00B61E5C">
        <w:rPr>
          <w:rFonts w:ascii="Arial" w:hAnsi="Arial" w:cs="Arial"/>
          <w:sz w:val="28"/>
          <w:szCs w:val="28"/>
        </w:rPr>
        <w:t>Magorec</w:t>
      </w:r>
      <w:proofErr w:type="spellEnd"/>
    </w:p>
    <w:p w14:paraId="408568EE" w14:textId="77777777" w:rsidR="00CF3CEA" w:rsidRPr="00B61E5C" w:rsidRDefault="00CF3CEA" w:rsidP="00CF3CEA">
      <w:pPr>
        <w:spacing w:after="0" w:line="240" w:lineRule="auto"/>
        <w:ind w:firstLine="708"/>
        <w:rPr>
          <w:rFonts w:ascii="Arial" w:hAnsi="Arial" w:cs="Arial"/>
          <w:sz w:val="28"/>
          <w:szCs w:val="28"/>
        </w:rPr>
      </w:pPr>
      <w:r w:rsidRPr="00B61E5C">
        <w:rPr>
          <w:rFonts w:ascii="Arial" w:hAnsi="Arial" w:cs="Arial"/>
          <w:sz w:val="28"/>
          <w:szCs w:val="28"/>
        </w:rPr>
        <w:t>22 110 ROSTRENEN</w:t>
      </w:r>
    </w:p>
    <w:p w14:paraId="5917379E" w14:textId="77777777" w:rsidR="00CF3CEA" w:rsidRPr="00CF3CEA" w:rsidRDefault="00CF3CEA" w:rsidP="00CF3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lang w:eastAsia="fr-FR"/>
        </w:rPr>
      </w:pPr>
    </w:p>
    <w:p w14:paraId="6ABD9B56" w14:textId="77777777" w:rsidR="00CF3CEA" w:rsidRPr="00CF3CEA" w:rsidRDefault="00CF3CEA" w:rsidP="00CF3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lang w:eastAsia="fr-FR"/>
        </w:rPr>
      </w:pPr>
      <w:r w:rsidRPr="00B61E5C">
        <w:rPr>
          <w:rFonts w:ascii="Arial" w:hAnsi="Arial" w:cs="Arial"/>
          <w:sz w:val="28"/>
          <w:szCs w:val="28"/>
          <w:lang w:eastAsia="fr-FR"/>
        </w:rPr>
        <w:t xml:space="preserve">         </w:t>
      </w:r>
      <w:r w:rsidRPr="00CF3CEA">
        <w:rPr>
          <w:rFonts w:ascii="Arial" w:hAnsi="Arial" w:cs="Arial"/>
          <w:sz w:val="28"/>
          <w:szCs w:val="28"/>
          <w:lang w:eastAsia="fr-FR"/>
        </w:rPr>
        <w:t xml:space="preserve">Tél : 02 96 29 02 16 </w:t>
      </w:r>
    </w:p>
    <w:p w14:paraId="06FD2483" w14:textId="77777777" w:rsidR="00CF3CEA" w:rsidRPr="00B61E5C" w:rsidRDefault="00CF3CEA" w:rsidP="00CF3CEA">
      <w:pPr>
        <w:spacing w:line="240" w:lineRule="auto"/>
        <w:ind w:firstLine="708"/>
        <w:rPr>
          <w:rFonts w:ascii="Arial" w:hAnsi="Arial" w:cs="Arial"/>
          <w:sz w:val="28"/>
          <w:szCs w:val="28"/>
        </w:rPr>
      </w:pPr>
      <w:r w:rsidRPr="00B61E5C">
        <w:rPr>
          <w:rFonts w:ascii="Arial" w:hAnsi="Arial" w:cs="Arial"/>
          <w:sz w:val="28"/>
          <w:szCs w:val="28"/>
        </w:rPr>
        <w:t>Télécopie:02 96 20 30 28</w:t>
      </w:r>
    </w:p>
    <w:p w14:paraId="386E6924" w14:textId="77777777" w:rsidR="00CF3CEA" w:rsidRPr="00CF3CEA" w:rsidRDefault="00CF3CEA" w:rsidP="00CF3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lang w:eastAsia="fr-FR"/>
        </w:rPr>
      </w:pPr>
      <w:r w:rsidRPr="00B61E5C">
        <w:rPr>
          <w:rFonts w:ascii="Arial" w:hAnsi="Arial" w:cs="Arial"/>
          <w:sz w:val="28"/>
          <w:szCs w:val="28"/>
          <w:lang w:eastAsia="fr-FR"/>
        </w:rPr>
        <w:t xml:space="preserve">         </w:t>
      </w:r>
      <w:hyperlink r:id="rId9" w:tooltip="Composer un message à ce.0220186h@ac-rennes.fr" w:history="1">
        <w:r w:rsidRPr="00B61E5C">
          <w:rPr>
            <w:rFonts w:ascii="Arial" w:hAnsi="Arial" w:cs="Arial"/>
            <w:color w:val="0000FF"/>
            <w:sz w:val="28"/>
            <w:szCs w:val="28"/>
            <w:u w:val="single"/>
            <w:lang w:eastAsia="fr-FR"/>
          </w:rPr>
          <w:t>ce.0220186h@ac-rennes.fr</w:t>
        </w:r>
      </w:hyperlink>
    </w:p>
    <w:p w14:paraId="7EC462B7" w14:textId="77777777" w:rsidR="00CF3CEA" w:rsidRPr="00CF3CEA" w:rsidRDefault="00CF3CEA" w:rsidP="00CF3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lang w:eastAsia="fr-FR"/>
        </w:rPr>
      </w:pPr>
    </w:p>
    <w:p w14:paraId="4F0C021D" w14:textId="77777777" w:rsidR="00CF3CEA" w:rsidRPr="00CF3CEA" w:rsidRDefault="00CF3CEA" w:rsidP="00CF3C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sz w:val="28"/>
          <w:szCs w:val="28"/>
          <w:lang w:eastAsia="fr-FR"/>
        </w:rPr>
      </w:pPr>
      <w:r w:rsidRPr="00B61E5C">
        <w:rPr>
          <w:rFonts w:ascii="Arial" w:hAnsi="Arial" w:cs="Arial"/>
          <w:sz w:val="28"/>
          <w:szCs w:val="28"/>
          <w:lang w:eastAsia="fr-FR"/>
        </w:rPr>
        <w:t xml:space="preserve">        </w:t>
      </w:r>
      <w:hyperlink r:id="rId10" w:tgtFrame="_blank" w:history="1">
        <w:r w:rsidRPr="00B61E5C">
          <w:rPr>
            <w:rFonts w:ascii="Arial" w:hAnsi="Arial" w:cs="Arial"/>
            <w:color w:val="0000FF"/>
            <w:sz w:val="28"/>
            <w:szCs w:val="28"/>
            <w:u w:val="single"/>
            <w:lang w:eastAsia="fr-FR"/>
          </w:rPr>
          <w:t>http://www.lp-rosaparks-rostrenen.ac-rennes.fr</w:t>
        </w:r>
      </w:hyperlink>
    </w:p>
    <w:p w14:paraId="1AB9E14A" w14:textId="77777777" w:rsidR="00CF3CEA" w:rsidRDefault="00CF3CEA">
      <w:pPr>
        <w:ind w:firstLine="708"/>
        <w:rPr>
          <w:rFonts w:ascii="Copperplate Gothic Bold" w:hAnsi="Copperplate Gothic Bold" w:cs="Copperplate Gothic Bold"/>
          <w:sz w:val="24"/>
          <w:szCs w:val="24"/>
        </w:rPr>
      </w:pPr>
    </w:p>
    <w:p w14:paraId="680483AF" w14:textId="77777777" w:rsidR="00CF5076" w:rsidRDefault="00835089">
      <w:pPr>
        <w:tabs>
          <w:tab w:val="left" w:pos="7275"/>
        </w:tabs>
        <w:rPr>
          <w:rFonts w:ascii="Copperplate Gothic Bold" w:hAnsi="Copperplate Gothic Bold" w:cs="Copperplate Gothic Bold"/>
          <w:sz w:val="24"/>
          <w:szCs w:val="24"/>
        </w:rPr>
      </w:pPr>
      <w:r>
        <w:rPr>
          <w:rFonts w:ascii="Copperplate Gothic Bold" w:hAnsi="Copperplate Gothic Bold" w:cs="Copperplate Gothic Bold"/>
          <w:sz w:val="24"/>
          <w:szCs w:val="24"/>
        </w:rPr>
        <w:tab/>
      </w:r>
      <w:r>
        <w:rPr>
          <w:rFonts w:ascii="Copperplate Gothic Bold" w:hAnsi="Copperplate Gothic Bold" w:cs="Copperplate Gothic Bold"/>
          <w:sz w:val="24"/>
          <w:szCs w:val="24"/>
        </w:rPr>
        <w:tab/>
      </w:r>
    </w:p>
    <w:p w14:paraId="103CCC6F" w14:textId="77777777" w:rsidR="00CF5076" w:rsidRDefault="00CF5076">
      <w:pPr>
        <w:tabs>
          <w:tab w:val="left" w:pos="7275"/>
        </w:tabs>
        <w:rPr>
          <w:rFonts w:ascii="Copperplate Gothic Bold" w:hAnsi="Copperplate Gothic Bold" w:cs="Copperplate Gothic Bold"/>
          <w:sz w:val="24"/>
          <w:szCs w:val="24"/>
        </w:rPr>
      </w:pPr>
      <w:r>
        <w:rPr>
          <w:noProof/>
          <w:lang w:eastAsia="fr-FR"/>
        </w:rPr>
        <w:drawing>
          <wp:anchor distT="0" distB="0" distL="114300" distR="114300" simplePos="0" relativeHeight="251657728" behindDoc="1" locked="0" layoutInCell="1" allowOverlap="1" wp14:anchorId="27DB1EC7" wp14:editId="1C388639">
            <wp:simplePos x="0" y="0"/>
            <wp:positionH relativeFrom="column">
              <wp:posOffset>1716405</wp:posOffset>
            </wp:positionH>
            <wp:positionV relativeFrom="paragraph">
              <wp:posOffset>74295</wp:posOffset>
            </wp:positionV>
            <wp:extent cx="2973705" cy="648335"/>
            <wp:effectExtent l="0" t="0" r="0" b="0"/>
            <wp:wrapNone/>
            <wp:docPr id="2" name="Image 1" descr="propo-logo-qualy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ropo-logo-qualyc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705" cy="648335"/>
                    </a:xfrm>
                    <a:prstGeom prst="rect">
                      <a:avLst/>
                    </a:prstGeom>
                    <a:noFill/>
                  </pic:spPr>
                </pic:pic>
              </a:graphicData>
            </a:graphic>
            <wp14:sizeRelH relativeFrom="page">
              <wp14:pctWidth>0</wp14:pctWidth>
            </wp14:sizeRelH>
            <wp14:sizeRelV relativeFrom="page">
              <wp14:pctHeight>0</wp14:pctHeight>
            </wp14:sizeRelV>
          </wp:anchor>
        </w:drawing>
      </w:r>
    </w:p>
    <w:p w14:paraId="077B7B78" w14:textId="77777777" w:rsidR="00CF5076" w:rsidRDefault="00CF5076">
      <w:pPr>
        <w:tabs>
          <w:tab w:val="left" w:pos="7275"/>
        </w:tabs>
        <w:rPr>
          <w:rFonts w:ascii="Copperplate Gothic Bold" w:hAnsi="Copperplate Gothic Bold" w:cs="Copperplate Gothic Bold"/>
          <w:sz w:val="24"/>
          <w:szCs w:val="24"/>
        </w:rPr>
      </w:pPr>
    </w:p>
    <w:p w14:paraId="273C6677" w14:textId="77777777" w:rsidR="00CF5076" w:rsidRDefault="00CF5076">
      <w:pPr>
        <w:tabs>
          <w:tab w:val="left" w:pos="7275"/>
        </w:tabs>
        <w:rPr>
          <w:rFonts w:ascii="Copperplate Gothic Bold" w:hAnsi="Copperplate Gothic Bold" w:cs="Copperplate Gothic Bold"/>
          <w:sz w:val="24"/>
          <w:szCs w:val="24"/>
        </w:rPr>
      </w:pPr>
    </w:p>
    <w:p w14:paraId="53339BBA" w14:textId="77777777" w:rsidR="00CF5076" w:rsidRDefault="00CF5076">
      <w:pPr>
        <w:tabs>
          <w:tab w:val="left" w:pos="7275"/>
        </w:tabs>
        <w:rPr>
          <w:rFonts w:ascii="Copperplate Gothic Bold" w:hAnsi="Copperplate Gothic Bold" w:cs="Copperplate Gothic Bold"/>
          <w:sz w:val="24"/>
          <w:szCs w:val="24"/>
        </w:rPr>
      </w:pPr>
      <w:r>
        <w:rPr>
          <w:rFonts w:ascii="Copperplate Gothic Bold" w:hAnsi="Copperplate Gothic Bold" w:cs="Copperplate Gothic Bold"/>
          <w:sz w:val="24"/>
          <w:szCs w:val="24"/>
        </w:rPr>
        <w:t xml:space="preserve"> </w:t>
      </w:r>
    </w:p>
    <w:p w14:paraId="7DEA06C2" w14:textId="77777777" w:rsidR="00CF5076" w:rsidRDefault="00CF5076">
      <w:pPr>
        <w:tabs>
          <w:tab w:val="left" w:pos="7275"/>
        </w:tabs>
        <w:rPr>
          <w:rFonts w:ascii="Copperplate Gothic Bold" w:hAnsi="Copperplate Gothic Bold" w:cs="Copperplate Gothic Bold"/>
          <w:sz w:val="24"/>
          <w:szCs w:val="24"/>
        </w:rPr>
      </w:pPr>
    </w:p>
    <w:p w14:paraId="161238AA" w14:textId="77777777" w:rsidR="00CF5076" w:rsidRDefault="00CF5076">
      <w:pPr>
        <w:tabs>
          <w:tab w:val="left" w:pos="7275"/>
        </w:tabs>
        <w:rPr>
          <w:rFonts w:ascii="Copperplate Gothic Bold" w:hAnsi="Copperplate Gothic Bold" w:cs="Copperplate Gothic Bold"/>
          <w:sz w:val="24"/>
          <w:szCs w:val="24"/>
        </w:rPr>
      </w:pPr>
    </w:p>
    <w:p w14:paraId="541492B8" w14:textId="77777777" w:rsidR="00CF5076" w:rsidRDefault="00CF5076">
      <w:pPr>
        <w:tabs>
          <w:tab w:val="left" w:pos="7275"/>
        </w:tabs>
        <w:rPr>
          <w:rFonts w:ascii="Copperplate Gothic Bold" w:hAnsi="Copperplate Gothic Bold" w:cs="Copperplate Gothic Bold"/>
          <w:sz w:val="24"/>
          <w:szCs w:val="24"/>
        </w:rPr>
      </w:pPr>
      <w:r>
        <w:rPr>
          <w:rFonts w:ascii="Copperplate Gothic Bold" w:hAnsi="Copperplate Gothic Bold" w:cs="Copperplate Gothic Bold"/>
          <w:noProof/>
          <w:sz w:val="24"/>
          <w:szCs w:val="24"/>
          <w:lang w:eastAsia="fr-FR"/>
        </w:rPr>
        <w:drawing>
          <wp:inline distT="0" distB="0" distL="0" distR="0" wp14:anchorId="3F81E896" wp14:editId="75C49EF3">
            <wp:extent cx="2827713" cy="924560"/>
            <wp:effectExtent l="0" t="0" r="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ycee des métiers.png"/>
                    <pic:cNvPicPr/>
                  </pic:nvPicPr>
                  <pic:blipFill>
                    <a:blip r:embed="rId12">
                      <a:extLst>
                        <a:ext uri="{28A0092B-C50C-407E-A947-70E740481C1C}">
                          <a14:useLocalDpi xmlns:a14="http://schemas.microsoft.com/office/drawing/2010/main" val="0"/>
                        </a:ext>
                      </a:extLst>
                    </a:blip>
                    <a:stretch>
                      <a:fillRect/>
                    </a:stretch>
                  </pic:blipFill>
                  <pic:spPr>
                    <a:xfrm>
                      <a:off x="0" y="0"/>
                      <a:ext cx="2833956" cy="926601"/>
                    </a:xfrm>
                    <a:prstGeom prst="rect">
                      <a:avLst/>
                    </a:prstGeom>
                  </pic:spPr>
                </pic:pic>
              </a:graphicData>
            </a:graphic>
          </wp:inline>
        </w:drawing>
      </w:r>
      <w:r>
        <w:rPr>
          <w:rFonts w:ascii="Copperplate Gothic Bold" w:hAnsi="Copperplate Gothic Bold" w:cs="Copperplate Gothic Bold"/>
          <w:noProof/>
          <w:sz w:val="24"/>
          <w:szCs w:val="24"/>
          <w:lang w:eastAsia="fr-FR"/>
        </w:rPr>
        <w:t xml:space="preserve">                    </w:t>
      </w:r>
      <w:r>
        <w:rPr>
          <w:rFonts w:ascii="Copperplate Gothic Bold" w:hAnsi="Copperplate Gothic Bold" w:cs="Copperplate Gothic Bold"/>
          <w:noProof/>
          <w:sz w:val="24"/>
          <w:szCs w:val="24"/>
          <w:lang w:eastAsia="fr-FR"/>
        </w:rPr>
        <w:drawing>
          <wp:inline distT="0" distB="0" distL="0" distR="0" wp14:anchorId="1312D607" wp14:editId="54A986DC">
            <wp:extent cx="2859405" cy="95397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TA.gif"/>
                    <pic:cNvPicPr/>
                  </pic:nvPicPr>
                  <pic:blipFill>
                    <a:blip r:embed="rId13">
                      <a:extLst>
                        <a:ext uri="{28A0092B-C50C-407E-A947-70E740481C1C}">
                          <a14:useLocalDpi xmlns:a14="http://schemas.microsoft.com/office/drawing/2010/main" val="0"/>
                        </a:ext>
                      </a:extLst>
                    </a:blip>
                    <a:stretch>
                      <a:fillRect/>
                    </a:stretch>
                  </pic:blipFill>
                  <pic:spPr>
                    <a:xfrm>
                      <a:off x="0" y="0"/>
                      <a:ext cx="2861087" cy="954537"/>
                    </a:xfrm>
                    <a:prstGeom prst="rect">
                      <a:avLst/>
                    </a:prstGeom>
                  </pic:spPr>
                </pic:pic>
              </a:graphicData>
            </a:graphic>
          </wp:inline>
        </w:drawing>
      </w:r>
    </w:p>
    <w:p w14:paraId="344D8931" w14:textId="77777777" w:rsidR="00CF5076" w:rsidRDefault="00CF5076">
      <w:pPr>
        <w:tabs>
          <w:tab w:val="left" w:pos="7275"/>
        </w:tabs>
        <w:rPr>
          <w:rFonts w:ascii="Copperplate Gothic Bold" w:hAnsi="Copperplate Gothic Bold" w:cs="Copperplate Gothic Bold"/>
          <w:sz w:val="24"/>
          <w:szCs w:val="24"/>
        </w:rPr>
      </w:pPr>
    </w:p>
    <w:p w14:paraId="1D94E94E" w14:textId="77777777" w:rsidR="00835089" w:rsidRDefault="00835089">
      <w:pPr>
        <w:tabs>
          <w:tab w:val="left" w:pos="7275"/>
        </w:tabs>
        <w:rPr>
          <w:rFonts w:ascii="Copperplate Gothic Bold" w:hAnsi="Copperplate Gothic Bold" w:cs="Copperplate Gothic Bold"/>
          <w:sz w:val="24"/>
          <w:szCs w:val="24"/>
        </w:rPr>
      </w:pPr>
      <w:r>
        <w:rPr>
          <w:rFonts w:ascii="Copperplate Gothic Bold" w:hAnsi="Copperplate Gothic Bold" w:cs="Copperplate Gothic Bold"/>
          <w:sz w:val="24"/>
          <w:szCs w:val="24"/>
        </w:rPr>
        <w:lastRenderedPageBreak/>
        <w:tab/>
      </w:r>
    </w:p>
    <w:p w14:paraId="74C71A44" w14:textId="77777777" w:rsidR="00835089" w:rsidRPr="006E4BF8" w:rsidRDefault="00835089">
      <w:pPr>
        <w:jc w:val="center"/>
        <w:rPr>
          <w:rFonts w:ascii="Verdana" w:hAnsi="Verdana" w:cs="Verdana"/>
          <w:b/>
          <w:sz w:val="24"/>
          <w:szCs w:val="24"/>
        </w:rPr>
      </w:pPr>
      <w:r w:rsidRPr="006E4BF8">
        <w:rPr>
          <w:rFonts w:ascii="Verdana" w:hAnsi="Verdana" w:cs="Verdana"/>
          <w:b/>
          <w:sz w:val="24"/>
          <w:szCs w:val="24"/>
        </w:rPr>
        <w:t>Sommaire</w:t>
      </w:r>
    </w:p>
    <w:p w14:paraId="1547A71B" w14:textId="77777777" w:rsidR="00835089" w:rsidRDefault="006E4BF8" w:rsidP="006E4BF8">
      <w:pPr>
        <w:rPr>
          <w:rFonts w:ascii="Verdana" w:hAnsi="Verdana" w:cs="Verdana"/>
          <w:sz w:val="24"/>
          <w:szCs w:val="24"/>
        </w:rPr>
      </w:pPr>
      <w:r>
        <w:rPr>
          <w:rFonts w:ascii="Verdana" w:hAnsi="Verdana" w:cs="Verdana"/>
          <w:sz w:val="24"/>
          <w:szCs w:val="24"/>
        </w:rPr>
        <w:t>Mot de la direction – page 3</w:t>
      </w:r>
    </w:p>
    <w:p w14:paraId="78E268C8" w14:textId="77777777" w:rsidR="006E4BF8" w:rsidRDefault="006E4BF8" w:rsidP="006E4BF8">
      <w:pPr>
        <w:rPr>
          <w:rFonts w:ascii="Verdana" w:hAnsi="Verdana" w:cs="Verdana"/>
          <w:sz w:val="24"/>
          <w:szCs w:val="24"/>
        </w:rPr>
      </w:pPr>
      <w:r>
        <w:rPr>
          <w:rFonts w:ascii="Verdana" w:hAnsi="Verdana" w:cs="Verdana"/>
          <w:sz w:val="24"/>
          <w:szCs w:val="24"/>
        </w:rPr>
        <w:t>Présentation de l’établissement – page 4</w:t>
      </w:r>
    </w:p>
    <w:p w14:paraId="20DAC6C8" w14:textId="77777777" w:rsidR="006E4BF8" w:rsidRDefault="006E4BF8" w:rsidP="006E4BF8">
      <w:pPr>
        <w:rPr>
          <w:rFonts w:ascii="Verdana" w:hAnsi="Verdana" w:cs="Verdana"/>
          <w:sz w:val="24"/>
          <w:szCs w:val="24"/>
        </w:rPr>
      </w:pPr>
      <w:r>
        <w:rPr>
          <w:rFonts w:ascii="Verdana" w:hAnsi="Verdana" w:cs="Verdana"/>
          <w:sz w:val="24"/>
          <w:szCs w:val="24"/>
        </w:rPr>
        <w:t>Termes et définitions – page 5</w:t>
      </w:r>
    </w:p>
    <w:p w14:paraId="04089F88" w14:textId="77777777" w:rsidR="006E4BF8" w:rsidRDefault="006E4BF8" w:rsidP="006E4BF8">
      <w:pPr>
        <w:rPr>
          <w:rFonts w:ascii="Verdana" w:hAnsi="Verdana" w:cs="Verdana"/>
          <w:sz w:val="24"/>
          <w:szCs w:val="24"/>
        </w:rPr>
      </w:pPr>
      <w:r>
        <w:rPr>
          <w:rFonts w:ascii="Verdana" w:hAnsi="Verdana" w:cs="Verdana"/>
          <w:sz w:val="24"/>
          <w:szCs w:val="24"/>
        </w:rPr>
        <w:t>Planification du système – page 6</w:t>
      </w:r>
    </w:p>
    <w:p w14:paraId="59DCD2B6" w14:textId="77777777" w:rsidR="006E4BF8" w:rsidRDefault="006E4BF8" w:rsidP="006E4BF8">
      <w:pPr>
        <w:rPr>
          <w:rFonts w:ascii="Verdana" w:hAnsi="Verdana" w:cs="Verdana"/>
          <w:sz w:val="24"/>
          <w:szCs w:val="24"/>
        </w:rPr>
      </w:pPr>
      <w:r>
        <w:rPr>
          <w:rFonts w:ascii="Verdana" w:hAnsi="Verdana" w:cs="Verdana"/>
          <w:sz w:val="24"/>
          <w:szCs w:val="24"/>
        </w:rPr>
        <w:t>Mise en œuvre – page 10</w:t>
      </w:r>
    </w:p>
    <w:p w14:paraId="078C73B3" w14:textId="77777777" w:rsidR="006E4BF8" w:rsidRDefault="006E4BF8" w:rsidP="006E4BF8">
      <w:pPr>
        <w:rPr>
          <w:rFonts w:ascii="Verdana" w:hAnsi="Verdana" w:cs="Verdana"/>
          <w:sz w:val="24"/>
          <w:szCs w:val="24"/>
        </w:rPr>
      </w:pPr>
      <w:r>
        <w:rPr>
          <w:rFonts w:ascii="Verdana" w:hAnsi="Verdana" w:cs="Verdana"/>
          <w:sz w:val="24"/>
          <w:szCs w:val="24"/>
        </w:rPr>
        <w:t>Suivi et évaluation des progrès – page 11</w:t>
      </w:r>
    </w:p>
    <w:p w14:paraId="323F5CDD" w14:textId="77777777" w:rsidR="006E4BF8" w:rsidRDefault="006E4BF8" w:rsidP="006E4BF8">
      <w:pPr>
        <w:rPr>
          <w:rFonts w:ascii="Verdana" w:hAnsi="Verdana" w:cs="Verdana"/>
          <w:sz w:val="24"/>
          <w:szCs w:val="24"/>
        </w:rPr>
      </w:pPr>
      <w:r>
        <w:rPr>
          <w:rFonts w:ascii="Verdana" w:hAnsi="Verdana" w:cs="Verdana"/>
          <w:sz w:val="24"/>
          <w:szCs w:val="24"/>
        </w:rPr>
        <w:t>Amélioration – page 12</w:t>
      </w:r>
    </w:p>
    <w:p w14:paraId="43DA6506" w14:textId="77777777" w:rsidR="00835089" w:rsidRDefault="00835089">
      <w:pPr>
        <w:jc w:val="center"/>
        <w:rPr>
          <w:rFonts w:ascii="Verdana" w:hAnsi="Verdana" w:cs="Verdana"/>
          <w:sz w:val="24"/>
          <w:szCs w:val="24"/>
        </w:rPr>
      </w:pPr>
    </w:p>
    <w:p w14:paraId="2C626FBF" w14:textId="77777777" w:rsidR="00835089" w:rsidRDefault="00835089">
      <w:pPr>
        <w:jc w:val="center"/>
        <w:rPr>
          <w:rFonts w:ascii="Verdana" w:hAnsi="Verdana" w:cs="Verdana"/>
          <w:sz w:val="24"/>
          <w:szCs w:val="24"/>
        </w:rPr>
      </w:pPr>
    </w:p>
    <w:p w14:paraId="5765C0B0" w14:textId="77777777" w:rsidR="00835089" w:rsidRDefault="00835089">
      <w:pPr>
        <w:jc w:val="center"/>
        <w:rPr>
          <w:rFonts w:ascii="Verdana" w:hAnsi="Verdana" w:cs="Verdana"/>
          <w:sz w:val="24"/>
          <w:szCs w:val="24"/>
        </w:rPr>
      </w:pPr>
    </w:p>
    <w:p w14:paraId="759DF2A8" w14:textId="77777777" w:rsidR="00835089" w:rsidRDefault="00835089">
      <w:pPr>
        <w:jc w:val="center"/>
        <w:rPr>
          <w:rFonts w:ascii="Verdana" w:hAnsi="Verdana" w:cs="Verdana"/>
          <w:sz w:val="24"/>
          <w:szCs w:val="24"/>
        </w:rPr>
      </w:pPr>
    </w:p>
    <w:p w14:paraId="47730540" w14:textId="77777777" w:rsidR="00835089" w:rsidRDefault="00835089">
      <w:pPr>
        <w:jc w:val="center"/>
        <w:rPr>
          <w:rFonts w:ascii="Verdana" w:hAnsi="Verdana" w:cs="Verdana"/>
          <w:sz w:val="24"/>
          <w:szCs w:val="24"/>
        </w:rPr>
      </w:pPr>
    </w:p>
    <w:p w14:paraId="229D4995" w14:textId="77777777" w:rsidR="00835089" w:rsidRDefault="00835089">
      <w:pPr>
        <w:jc w:val="center"/>
        <w:rPr>
          <w:rFonts w:ascii="Verdana" w:hAnsi="Verdana" w:cs="Verdana"/>
          <w:sz w:val="24"/>
          <w:szCs w:val="24"/>
        </w:rPr>
      </w:pPr>
    </w:p>
    <w:p w14:paraId="071CB119" w14:textId="77777777" w:rsidR="00835089" w:rsidRDefault="00835089">
      <w:pPr>
        <w:jc w:val="center"/>
        <w:rPr>
          <w:rFonts w:ascii="Verdana" w:hAnsi="Verdana" w:cs="Verdana"/>
          <w:sz w:val="24"/>
          <w:szCs w:val="24"/>
        </w:rPr>
      </w:pPr>
    </w:p>
    <w:p w14:paraId="72C2C8FF" w14:textId="77777777" w:rsidR="00835089" w:rsidRDefault="00835089">
      <w:pPr>
        <w:rPr>
          <w:rFonts w:ascii="Verdana" w:hAnsi="Verdana" w:cs="Verdana"/>
          <w:sz w:val="24"/>
          <w:szCs w:val="24"/>
        </w:rPr>
      </w:pPr>
      <w:r>
        <w:rPr>
          <w:rFonts w:ascii="Verdana" w:hAnsi="Verdana" w:cs="Verdana"/>
          <w:sz w:val="24"/>
          <w:szCs w:val="24"/>
        </w:rPr>
        <w:br w:type="page"/>
      </w:r>
    </w:p>
    <w:p w14:paraId="35A5D254" w14:textId="77777777" w:rsidR="00835089" w:rsidRDefault="00B44802">
      <w:pPr>
        <w:pBdr>
          <w:bottom w:val="single" w:sz="4" w:space="1" w:color="808080"/>
        </w:pBdr>
        <w:rPr>
          <w:rFonts w:ascii="Verdana" w:hAnsi="Verdana" w:cs="Verdana"/>
          <w:b/>
          <w:bCs/>
          <w:sz w:val="24"/>
          <w:szCs w:val="24"/>
        </w:rPr>
      </w:pPr>
      <w:r>
        <w:rPr>
          <w:rFonts w:ascii="Verdana" w:hAnsi="Verdana" w:cs="Verdana"/>
          <w:b/>
          <w:bCs/>
          <w:sz w:val="24"/>
          <w:szCs w:val="24"/>
        </w:rPr>
        <w:lastRenderedPageBreak/>
        <w:t>Le mot de la Direction</w:t>
      </w:r>
    </w:p>
    <w:p w14:paraId="3582A560" w14:textId="77777777" w:rsidR="00835089" w:rsidRDefault="002F5687">
      <w:pPr>
        <w:pStyle w:val="Paragraphedeliste"/>
        <w:numPr>
          <w:ilvl w:val="0"/>
          <w:numId w:val="3"/>
        </w:numPr>
        <w:rPr>
          <w:rFonts w:ascii="Verdana" w:hAnsi="Verdana" w:cs="Verdana"/>
          <w:sz w:val="24"/>
          <w:szCs w:val="24"/>
        </w:rPr>
      </w:pPr>
      <w:r>
        <w:rPr>
          <w:rFonts w:ascii="Verdana" w:hAnsi="Verdana" w:cs="Verdana"/>
          <w:sz w:val="24"/>
          <w:szCs w:val="24"/>
        </w:rPr>
        <w:t>D</w:t>
      </w:r>
      <w:r w:rsidR="00835089">
        <w:rPr>
          <w:rFonts w:ascii="Verdana" w:hAnsi="Verdana" w:cs="Verdana"/>
          <w:sz w:val="24"/>
          <w:szCs w:val="24"/>
        </w:rPr>
        <w:t>ate d’engagement dans la démarche</w:t>
      </w:r>
      <w:r w:rsidR="00655F71">
        <w:rPr>
          <w:rFonts w:ascii="Verdana" w:hAnsi="Verdana" w:cs="Verdana"/>
          <w:sz w:val="24"/>
          <w:szCs w:val="24"/>
        </w:rPr>
        <w:t xml:space="preserve"> : année scolaire </w:t>
      </w:r>
      <w:r w:rsidR="004E6646">
        <w:rPr>
          <w:rFonts w:ascii="Verdana" w:hAnsi="Verdana" w:cs="Verdana"/>
          <w:sz w:val="24"/>
          <w:szCs w:val="24"/>
        </w:rPr>
        <w:t>2014-2015</w:t>
      </w:r>
    </w:p>
    <w:p w14:paraId="700F2AF0" w14:textId="77777777" w:rsidR="00835089" w:rsidRDefault="002F5687">
      <w:pPr>
        <w:pStyle w:val="Paragraphedeliste"/>
        <w:numPr>
          <w:ilvl w:val="0"/>
          <w:numId w:val="3"/>
        </w:numPr>
        <w:rPr>
          <w:rFonts w:ascii="Verdana" w:hAnsi="Verdana" w:cs="Verdana"/>
          <w:sz w:val="24"/>
          <w:szCs w:val="24"/>
        </w:rPr>
      </w:pPr>
      <w:r>
        <w:rPr>
          <w:rFonts w:ascii="Verdana" w:hAnsi="Verdana" w:cs="Verdana"/>
          <w:sz w:val="24"/>
          <w:szCs w:val="24"/>
        </w:rPr>
        <w:t>P</w:t>
      </w:r>
      <w:r w:rsidR="00835089">
        <w:rPr>
          <w:rFonts w:ascii="Verdana" w:hAnsi="Verdana" w:cs="Verdana"/>
          <w:sz w:val="24"/>
          <w:szCs w:val="24"/>
        </w:rPr>
        <w:t xml:space="preserve">ourquoi l’engagement dans la démarche </w:t>
      </w:r>
      <w:proofErr w:type="spellStart"/>
      <w:r w:rsidR="00835089">
        <w:rPr>
          <w:rFonts w:ascii="Verdana" w:hAnsi="Verdana" w:cs="Verdana"/>
          <w:sz w:val="24"/>
          <w:szCs w:val="24"/>
        </w:rPr>
        <w:t>Qualycée</w:t>
      </w:r>
      <w:proofErr w:type="spellEnd"/>
      <w:r w:rsidR="00655F71">
        <w:rPr>
          <w:rFonts w:ascii="Verdana" w:hAnsi="Verdana" w:cs="Verdana"/>
          <w:sz w:val="24"/>
          <w:szCs w:val="24"/>
        </w:rPr>
        <w:t> :</w:t>
      </w:r>
    </w:p>
    <w:p w14:paraId="10EF3BF1" w14:textId="77777777" w:rsidR="00655F71" w:rsidRDefault="00655F71" w:rsidP="002F5687">
      <w:pPr>
        <w:jc w:val="both"/>
        <w:rPr>
          <w:rFonts w:ascii="Verdana" w:hAnsi="Verdana" w:cs="Verdana"/>
          <w:sz w:val="24"/>
          <w:szCs w:val="24"/>
        </w:rPr>
      </w:pPr>
      <w:r>
        <w:rPr>
          <w:rFonts w:ascii="Verdana" w:hAnsi="Verdana" w:cs="Verdana"/>
          <w:sz w:val="24"/>
          <w:szCs w:val="24"/>
        </w:rPr>
        <w:t xml:space="preserve">La démarche </w:t>
      </w:r>
      <w:proofErr w:type="spellStart"/>
      <w:r>
        <w:rPr>
          <w:rFonts w:ascii="Verdana" w:hAnsi="Verdana" w:cs="Verdana"/>
          <w:sz w:val="24"/>
          <w:szCs w:val="24"/>
        </w:rPr>
        <w:t>Qualycée</w:t>
      </w:r>
      <w:proofErr w:type="spellEnd"/>
      <w:r>
        <w:rPr>
          <w:rFonts w:ascii="Verdana" w:hAnsi="Verdana" w:cs="Verdana"/>
          <w:sz w:val="24"/>
          <w:szCs w:val="24"/>
        </w:rPr>
        <w:t xml:space="preserve"> du lycée des métiers Rosa Parks s’inscrit dans la durée avec un auto-diagnostique des forces et des faiblesses, la recherche d’une harmonisation des pratiques communes et un projet fédérateur permettant de définir ensemble un cap commun dans un cadre harmonieux.</w:t>
      </w:r>
      <w:r w:rsidR="002F5687">
        <w:rPr>
          <w:rFonts w:ascii="Verdana" w:hAnsi="Verdana" w:cs="Verdana"/>
          <w:sz w:val="24"/>
          <w:szCs w:val="24"/>
        </w:rPr>
        <w:t xml:space="preserve"> Cette démarche a été renforcé</w:t>
      </w:r>
      <w:r w:rsidR="00AC16AD">
        <w:rPr>
          <w:rFonts w:ascii="Verdana" w:hAnsi="Verdana" w:cs="Verdana"/>
          <w:sz w:val="24"/>
          <w:szCs w:val="24"/>
        </w:rPr>
        <w:t>e</w:t>
      </w:r>
      <w:r w:rsidR="002F5687">
        <w:rPr>
          <w:rFonts w:ascii="Verdana" w:hAnsi="Verdana" w:cs="Verdana"/>
          <w:sz w:val="24"/>
          <w:szCs w:val="24"/>
        </w:rPr>
        <w:t xml:space="preserve"> par la construction d’un projet d’établissement lors de l’année scolaire 2021-2022 autour d’un processus d’auto-évaluation et d’évaluation externe de la structure. L’utilisation d’une matrice SWOT lors du processus d’autoévaluation a été un élément fédérateur.</w:t>
      </w:r>
    </w:p>
    <w:p w14:paraId="44DB3EAE" w14:textId="77777777" w:rsidR="002F5687" w:rsidRPr="00655F71" w:rsidRDefault="002F5687" w:rsidP="002F5687">
      <w:pPr>
        <w:jc w:val="center"/>
        <w:rPr>
          <w:rFonts w:ascii="Verdana" w:hAnsi="Verdana" w:cs="Verdana"/>
          <w:sz w:val="24"/>
          <w:szCs w:val="24"/>
        </w:rPr>
      </w:pPr>
      <w:r>
        <w:rPr>
          <w:noProof/>
          <w:sz w:val="20"/>
          <w:szCs w:val="20"/>
          <w:lang w:eastAsia="fr-FR"/>
        </w:rPr>
        <w:drawing>
          <wp:inline distT="0" distB="0" distL="0" distR="0" wp14:anchorId="06A7883B" wp14:editId="6421FEE5">
            <wp:extent cx="3919855" cy="1852930"/>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9" t="-18" r="-9" b="-18"/>
                    <a:stretch>
                      <a:fillRect/>
                    </a:stretch>
                  </pic:blipFill>
                  <pic:spPr bwMode="auto">
                    <a:xfrm>
                      <a:off x="0" y="0"/>
                      <a:ext cx="3919855" cy="1852930"/>
                    </a:xfrm>
                    <a:prstGeom prst="rect">
                      <a:avLst/>
                    </a:prstGeom>
                    <a:solidFill>
                      <a:srgbClr val="FFFFFF"/>
                    </a:solidFill>
                    <a:ln>
                      <a:noFill/>
                    </a:ln>
                  </pic:spPr>
                </pic:pic>
              </a:graphicData>
            </a:graphic>
          </wp:inline>
        </w:drawing>
      </w:r>
    </w:p>
    <w:p w14:paraId="2A00608B" w14:textId="77777777" w:rsidR="0015225F" w:rsidRPr="0015225F" w:rsidRDefault="002F5687" w:rsidP="0015225F">
      <w:pPr>
        <w:pStyle w:val="Paragraphedeliste"/>
        <w:numPr>
          <w:ilvl w:val="0"/>
          <w:numId w:val="3"/>
        </w:numPr>
        <w:rPr>
          <w:rFonts w:ascii="Verdana" w:hAnsi="Verdana" w:cs="Verdana"/>
          <w:sz w:val="24"/>
          <w:szCs w:val="24"/>
        </w:rPr>
      </w:pPr>
      <w:r>
        <w:rPr>
          <w:rFonts w:ascii="Verdana" w:hAnsi="Verdana" w:cs="Verdana"/>
          <w:sz w:val="24"/>
          <w:szCs w:val="24"/>
        </w:rPr>
        <w:t>N</w:t>
      </w:r>
      <w:r w:rsidR="0015225F">
        <w:rPr>
          <w:rFonts w:ascii="Verdana" w:hAnsi="Verdana" w:cs="Verdana"/>
          <w:sz w:val="24"/>
          <w:szCs w:val="24"/>
        </w:rPr>
        <w:t>omination du représentant de la Direction pour la démarche</w:t>
      </w:r>
      <w:r w:rsidR="00655F71">
        <w:rPr>
          <w:rFonts w:ascii="Verdana" w:hAnsi="Verdana" w:cs="Verdana"/>
          <w:sz w:val="24"/>
          <w:szCs w:val="24"/>
        </w:rPr>
        <w:t xml:space="preserve"> : le directeur délégué aux formations professionnelles et </w:t>
      </w:r>
      <w:r w:rsidR="00AC16AD">
        <w:rPr>
          <w:rFonts w:ascii="Verdana" w:hAnsi="Verdana" w:cs="Verdana"/>
          <w:sz w:val="24"/>
          <w:szCs w:val="24"/>
        </w:rPr>
        <w:t>technologiques,</w:t>
      </w:r>
      <w:r w:rsidR="00FE4EE2">
        <w:rPr>
          <w:rFonts w:ascii="Verdana" w:hAnsi="Verdana" w:cs="Verdana"/>
          <w:sz w:val="24"/>
          <w:szCs w:val="24"/>
        </w:rPr>
        <w:t xml:space="preserve"> Vincent Aubin</w:t>
      </w:r>
    </w:p>
    <w:p w14:paraId="6B848B56" w14:textId="77777777" w:rsidR="00835089" w:rsidRDefault="00835089">
      <w:pPr>
        <w:rPr>
          <w:rFonts w:ascii="Verdana" w:hAnsi="Verdana" w:cs="Verdana"/>
          <w:sz w:val="24"/>
          <w:szCs w:val="24"/>
        </w:rPr>
      </w:pPr>
    </w:p>
    <w:p w14:paraId="56E25016" w14:textId="77777777" w:rsidR="00835089" w:rsidRDefault="00835089">
      <w:pPr>
        <w:rPr>
          <w:rFonts w:ascii="Verdana" w:hAnsi="Verdana" w:cs="Verdana"/>
          <w:sz w:val="24"/>
          <w:szCs w:val="24"/>
        </w:rPr>
      </w:pPr>
    </w:p>
    <w:p w14:paraId="432740EC" w14:textId="77777777" w:rsidR="00835089" w:rsidRDefault="00835089">
      <w:pPr>
        <w:rPr>
          <w:rFonts w:ascii="Verdana" w:hAnsi="Verdana" w:cs="Verdana"/>
          <w:sz w:val="24"/>
          <w:szCs w:val="24"/>
        </w:rPr>
      </w:pPr>
    </w:p>
    <w:p w14:paraId="53F26AE9" w14:textId="77777777" w:rsidR="00835089" w:rsidRDefault="00835089">
      <w:pPr>
        <w:rPr>
          <w:rFonts w:ascii="Verdana" w:hAnsi="Verdana" w:cs="Verdana"/>
          <w:sz w:val="24"/>
          <w:szCs w:val="24"/>
        </w:rPr>
      </w:pPr>
    </w:p>
    <w:p w14:paraId="15FC49EF" w14:textId="77777777" w:rsidR="00835089" w:rsidRDefault="00835089">
      <w:pPr>
        <w:rPr>
          <w:rFonts w:ascii="Verdana" w:hAnsi="Verdana" w:cs="Verdana"/>
          <w:sz w:val="24"/>
          <w:szCs w:val="24"/>
        </w:rPr>
      </w:pPr>
    </w:p>
    <w:p w14:paraId="0AAD0EC6" w14:textId="77777777" w:rsidR="00835089" w:rsidRDefault="00835089">
      <w:pPr>
        <w:rPr>
          <w:rFonts w:ascii="Verdana" w:hAnsi="Verdana" w:cs="Verdana"/>
          <w:sz w:val="24"/>
          <w:szCs w:val="24"/>
        </w:rPr>
      </w:pPr>
    </w:p>
    <w:p w14:paraId="2C1C7735" w14:textId="77777777" w:rsidR="00835089" w:rsidRDefault="00835089">
      <w:pPr>
        <w:rPr>
          <w:rFonts w:ascii="Verdana" w:hAnsi="Verdana" w:cs="Verdana"/>
          <w:sz w:val="24"/>
          <w:szCs w:val="24"/>
        </w:rPr>
      </w:pPr>
    </w:p>
    <w:p w14:paraId="5B15E559" w14:textId="77777777" w:rsidR="00835089" w:rsidRDefault="00835089">
      <w:pPr>
        <w:rPr>
          <w:rFonts w:ascii="Verdana" w:hAnsi="Verdana" w:cs="Verdana"/>
          <w:sz w:val="24"/>
          <w:szCs w:val="24"/>
        </w:rPr>
      </w:pPr>
    </w:p>
    <w:p w14:paraId="720C70E7" w14:textId="77777777" w:rsidR="00835089" w:rsidRDefault="00835089">
      <w:pPr>
        <w:rPr>
          <w:rFonts w:ascii="Verdana" w:hAnsi="Verdana" w:cs="Verdana"/>
          <w:sz w:val="24"/>
          <w:szCs w:val="24"/>
        </w:rPr>
      </w:pPr>
      <w:r>
        <w:rPr>
          <w:rFonts w:ascii="Verdana" w:hAnsi="Verdana" w:cs="Verdana"/>
          <w:sz w:val="24"/>
          <w:szCs w:val="24"/>
        </w:rPr>
        <w:br w:type="page"/>
      </w:r>
    </w:p>
    <w:p w14:paraId="62544B7F"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lastRenderedPageBreak/>
        <w:t>Présentation de l’établissement</w:t>
      </w:r>
    </w:p>
    <w:p w14:paraId="56E13175" w14:textId="77777777" w:rsidR="00835089" w:rsidRDefault="00835089">
      <w:pPr>
        <w:rPr>
          <w:rFonts w:ascii="Verdana" w:hAnsi="Verdana" w:cs="Verdana"/>
          <w:sz w:val="24"/>
          <w:szCs w:val="24"/>
        </w:rPr>
      </w:pPr>
    </w:p>
    <w:p w14:paraId="18334C0B" w14:textId="77777777" w:rsidR="00835089" w:rsidRDefault="00835089">
      <w:pPr>
        <w:rPr>
          <w:rFonts w:ascii="Verdana" w:hAnsi="Verdana" w:cs="Verdana"/>
          <w:b/>
          <w:bCs/>
          <w:sz w:val="24"/>
          <w:szCs w:val="24"/>
        </w:rPr>
      </w:pPr>
      <w:r>
        <w:rPr>
          <w:rFonts w:ascii="Verdana" w:hAnsi="Verdana" w:cs="Verdana"/>
          <w:b/>
          <w:bCs/>
          <w:sz w:val="24"/>
          <w:szCs w:val="24"/>
        </w:rPr>
        <w:t>Description chiffrée</w:t>
      </w:r>
    </w:p>
    <w:p w14:paraId="02F9031D" w14:textId="77777777" w:rsidR="00835089" w:rsidRDefault="00655F71">
      <w:pPr>
        <w:rPr>
          <w:rFonts w:ascii="Verdana" w:hAnsi="Verdana" w:cs="Verdana"/>
          <w:i/>
          <w:iCs/>
          <w:sz w:val="18"/>
          <w:szCs w:val="18"/>
        </w:rPr>
      </w:pPr>
      <w:r>
        <w:rPr>
          <w:rFonts w:ascii="Verdana" w:hAnsi="Verdana" w:cs="Verdana"/>
          <w:i/>
          <w:iCs/>
          <w:sz w:val="18"/>
          <w:szCs w:val="18"/>
        </w:rPr>
        <w:t xml:space="preserve">Le lycée scolarise </w:t>
      </w:r>
      <w:r w:rsidR="00AC16AD">
        <w:rPr>
          <w:rFonts w:ascii="Verdana" w:hAnsi="Verdana" w:cs="Verdana"/>
          <w:i/>
          <w:iCs/>
          <w:sz w:val="18"/>
          <w:szCs w:val="18"/>
        </w:rPr>
        <w:t>425 élèves</w:t>
      </w:r>
      <w:r>
        <w:rPr>
          <w:rFonts w:ascii="Verdana" w:hAnsi="Verdana" w:cs="Verdana"/>
          <w:i/>
          <w:iCs/>
          <w:sz w:val="18"/>
          <w:szCs w:val="18"/>
        </w:rPr>
        <w:t xml:space="preserve"> dans des filières allant du CAP au </w:t>
      </w:r>
      <w:r w:rsidR="002F5687">
        <w:rPr>
          <w:rFonts w:ascii="Verdana" w:hAnsi="Verdana" w:cs="Verdana"/>
          <w:i/>
          <w:iCs/>
          <w:sz w:val="18"/>
          <w:szCs w:val="18"/>
        </w:rPr>
        <w:t xml:space="preserve">Brevet de technicien supérieur. </w:t>
      </w:r>
      <w:r>
        <w:rPr>
          <w:rFonts w:ascii="Verdana" w:hAnsi="Verdana" w:cs="Verdana"/>
          <w:i/>
          <w:iCs/>
          <w:sz w:val="18"/>
          <w:szCs w:val="18"/>
        </w:rPr>
        <w:t>Il compte également un i</w:t>
      </w:r>
      <w:r w:rsidR="002F5687">
        <w:rPr>
          <w:rFonts w:ascii="Verdana" w:hAnsi="Verdana" w:cs="Verdana"/>
          <w:i/>
          <w:iCs/>
          <w:sz w:val="18"/>
          <w:szCs w:val="18"/>
        </w:rPr>
        <w:t>nstitut d’</w:t>
      </w:r>
      <w:r w:rsidR="00AC16AD">
        <w:rPr>
          <w:rFonts w:ascii="Verdana" w:hAnsi="Verdana" w:cs="Verdana"/>
          <w:i/>
          <w:iCs/>
          <w:sz w:val="18"/>
          <w:szCs w:val="18"/>
        </w:rPr>
        <w:t>aide-soignante</w:t>
      </w:r>
      <w:r w:rsidR="002F5687">
        <w:rPr>
          <w:rFonts w:ascii="Verdana" w:hAnsi="Verdana" w:cs="Verdana"/>
          <w:i/>
          <w:iCs/>
          <w:sz w:val="18"/>
          <w:szCs w:val="18"/>
        </w:rPr>
        <w:t xml:space="preserve"> et deux </w:t>
      </w:r>
      <w:r>
        <w:rPr>
          <w:rFonts w:ascii="Verdana" w:hAnsi="Verdana" w:cs="Verdana"/>
          <w:i/>
          <w:iCs/>
          <w:sz w:val="18"/>
          <w:szCs w:val="18"/>
        </w:rPr>
        <w:t>formation</w:t>
      </w:r>
      <w:r w:rsidR="002F5687">
        <w:rPr>
          <w:rFonts w:ascii="Verdana" w:hAnsi="Verdana" w:cs="Verdana"/>
          <w:i/>
          <w:iCs/>
          <w:sz w:val="18"/>
          <w:szCs w:val="18"/>
        </w:rPr>
        <w:t xml:space="preserve">s </w:t>
      </w:r>
      <w:r>
        <w:rPr>
          <w:rFonts w:ascii="Verdana" w:hAnsi="Verdana" w:cs="Verdana"/>
          <w:i/>
          <w:iCs/>
          <w:sz w:val="18"/>
          <w:szCs w:val="18"/>
        </w:rPr>
        <w:t>en apprentissage</w:t>
      </w:r>
      <w:r w:rsidR="002F5687">
        <w:rPr>
          <w:rFonts w:ascii="Verdana" w:hAnsi="Verdana" w:cs="Verdana"/>
          <w:i/>
          <w:iCs/>
          <w:sz w:val="18"/>
          <w:szCs w:val="18"/>
        </w:rPr>
        <w:t xml:space="preserve">. Un </w:t>
      </w:r>
      <w:r>
        <w:rPr>
          <w:rFonts w:ascii="Verdana" w:hAnsi="Verdana" w:cs="Verdana"/>
          <w:i/>
          <w:iCs/>
          <w:sz w:val="18"/>
          <w:szCs w:val="18"/>
        </w:rPr>
        <w:t xml:space="preserve">des </w:t>
      </w:r>
      <w:r w:rsidR="004E6646">
        <w:rPr>
          <w:rFonts w:ascii="Verdana" w:hAnsi="Verdana" w:cs="Verdana"/>
          <w:i/>
          <w:iCs/>
          <w:sz w:val="18"/>
          <w:szCs w:val="18"/>
        </w:rPr>
        <w:t>objectifs</w:t>
      </w:r>
      <w:r>
        <w:rPr>
          <w:rFonts w:ascii="Verdana" w:hAnsi="Verdana" w:cs="Verdana"/>
          <w:i/>
          <w:iCs/>
          <w:sz w:val="18"/>
          <w:szCs w:val="18"/>
        </w:rPr>
        <w:t xml:space="preserve"> est  </w:t>
      </w:r>
      <w:r w:rsidR="002F5687">
        <w:rPr>
          <w:rFonts w:ascii="Verdana" w:hAnsi="Verdana" w:cs="Verdana"/>
          <w:i/>
          <w:iCs/>
          <w:sz w:val="18"/>
          <w:szCs w:val="18"/>
        </w:rPr>
        <w:t xml:space="preserve">également de </w:t>
      </w:r>
      <w:r>
        <w:rPr>
          <w:rFonts w:ascii="Verdana" w:hAnsi="Verdana" w:cs="Verdana"/>
          <w:i/>
          <w:iCs/>
          <w:sz w:val="18"/>
          <w:szCs w:val="18"/>
        </w:rPr>
        <w:t xml:space="preserve">développer la formation continue étant établissement associé du GRETA de </w:t>
      </w:r>
      <w:r w:rsidR="004E6646">
        <w:rPr>
          <w:rFonts w:ascii="Verdana" w:hAnsi="Verdana" w:cs="Verdana"/>
          <w:i/>
          <w:iCs/>
          <w:sz w:val="18"/>
          <w:szCs w:val="18"/>
        </w:rPr>
        <w:t>Bretagne</w:t>
      </w:r>
      <w:r>
        <w:rPr>
          <w:rFonts w:ascii="Verdana" w:hAnsi="Verdana" w:cs="Verdana"/>
          <w:i/>
          <w:iCs/>
          <w:sz w:val="18"/>
          <w:szCs w:val="18"/>
        </w:rPr>
        <w:t xml:space="preserve"> occidentale.</w:t>
      </w:r>
      <w:r w:rsidR="004E6646">
        <w:rPr>
          <w:rFonts w:ascii="Verdana" w:hAnsi="Verdana" w:cs="Verdana"/>
          <w:i/>
          <w:iCs/>
          <w:sz w:val="18"/>
          <w:szCs w:val="18"/>
        </w:rPr>
        <w:t xml:space="preserve"> La très grande majorité des élèves loge à l’internat.</w:t>
      </w:r>
    </w:p>
    <w:p w14:paraId="25F91D18" w14:textId="0E5A7444" w:rsidR="004E6646" w:rsidRDefault="004E6646">
      <w:pPr>
        <w:rPr>
          <w:rFonts w:ascii="Verdana" w:hAnsi="Verdana" w:cs="Verdana"/>
          <w:i/>
          <w:iCs/>
          <w:sz w:val="18"/>
          <w:szCs w:val="18"/>
        </w:rPr>
      </w:pPr>
      <w:r>
        <w:rPr>
          <w:rFonts w:ascii="Verdana" w:hAnsi="Verdana" w:cs="Verdana"/>
          <w:i/>
          <w:iCs/>
          <w:sz w:val="18"/>
          <w:szCs w:val="18"/>
        </w:rPr>
        <w:t>L’équip</w:t>
      </w:r>
      <w:r w:rsidR="00DE49A5">
        <w:rPr>
          <w:rFonts w:ascii="Verdana" w:hAnsi="Verdana" w:cs="Verdana"/>
          <w:i/>
          <w:iCs/>
          <w:sz w:val="18"/>
          <w:szCs w:val="18"/>
        </w:rPr>
        <w:t>e éducative est constituée d’une cinquantaine d’</w:t>
      </w:r>
      <w:r>
        <w:rPr>
          <w:rFonts w:ascii="Verdana" w:hAnsi="Verdana" w:cs="Verdana"/>
          <w:i/>
          <w:iCs/>
          <w:sz w:val="18"/>
          <w:szCs w:val="18"/>
        </w:rPr>
        <w:t>enseignants et d</w:t>
      </w:r>
      <w:r w:rsidR="00DE49A5">
        <w:rPr>
          <w:rFonts w:ascii="Verdana" w:hAnsi="Verdana" w:cs="Verdana"/>
          <w:i/>
          <w:iCs/>
          <w:sz w:val="18"/>
          <w:szCs w:val="18"/>
        </w:rPr>
        <w:t>’une quarantaine de</w:t>
      </w:r>
      <w:r>
        <w:rPr>
          <w:rFonts w:ascii="Verdana" w:hAnsi="Verdana" w:cs="Verdana"/>
          <w:i/>
          <w:iCs/>
          <w:sz w:val="18"/>
          <w:szCs w:val="18"/>
        </w:rPr>
        <w:t xml:space="preserve"> personnels non enseignants. L’établissement poursuite sa rénovation. Après </w:t>
      </w:r>
      <w:r w:rsidR="00DE49A5">
        <w:rPr>
          <w:rFonts w:ascii="Verdana" w:hAnsi="Verdana" w:cs="Verdana"/>
          <w:i/>
          <w:iCs/>
          <w:sz w:val="18"/>
          <w:szCs w:val="18"/>
        </w:rPr>
        <w:t>les sanitaires d’internat rénové</w:t>
      </w:r>
      <w:r w:rsidR="00AC16AD">
        <w:rPr>
          <w:rFonts w:ascii="Verdana" w:hAnsi="Verdana" w:cs="Verdana"/>
          <w:i/>
          <w:iCs/>
          <w:sz w:val="18"/>
          <w:szCs w:val="18"/>
        </w:rPr>
        <w:t>s</w:t>
      </w:r>
      <w:r w:rsidR="00DE49A5">
        <w:rPr>
          <w:rFonts w:ascii="Verdana" w:hAnsi="Verdana" w:cs="Verdana"/>
          <w:i/>
          <w:iCs/>
          <w:sz w:val="18"/>
          <w:szCs w:val="18"/>
        </w:rPr>
        <w:t xml:space="preserve"> en 2019</w:t>
      </w:r>
      <w:r>
        <w:rPr>
          <w:rFonts w:ascii="Verdana" w:hAnsi="Verdana" w:cs="Verdana"/>
          <w:i/>
          <w:iCs/>
          <w:sz w:val="18"/>
          <w:szCs w:val="18"/>
        </w:rPr>
        <w:t xml:space="preserve">, des travaux d’ampleur sont prévus </w:t>
      </w:r>
      <w:r w:rsidR="00DE49A5">
        <w:rPr>
          <w:rFonts w:ascii="Verdana" w:hAnsi="Verdana" w:cs="Verdana"/>
          <w:i/>
          <w:iCs/>
          <w:sz w:val="18"/>
          <w:szCs w:val="18"/>
        </w:rPr>
        <w:t>d’ici 202</w:t>
      </w:r>
      <w:r w:rsidR="007D7A21">
        <w:rPr>
          <w:rFonts w:ascii="Verdana" w:hAnsi="Verdana" w:cs="Verdana"/>
          <w:i/>
          <w:iCs/>
          <w:sz w:val="18"/>
          <w:szCs w:val="18"/>
        </w:rPr>
        <w:t>5</w:t>
      </w:r>
      <w:r w:rsidR="00DE49A5">
        <w:rPr>
          <w:rFonts w:ascii="Verdana" w:hAnsi="Verdana" w:cs="Verdana"/>
          <w:i/>
          <w:iCs/>
          <w:sz w:val="18"/>
          <w:szCs w:val="18"/>
        </w:rPr>
        <w:t xml:space="preserve"> </w:t>
      </w:r>
      <w:r>
        <w:rPr>
          <w:rFonts w:ascii="Verdana" w:hAnsi="Verdana" w:cs="Verdana"/>
          <w:i/>
          <w:iCs/>
          <w:sz w:val="18"/>
          <w:szCs w:val="18"/>
        </w:rPr>
        <w:t>avec la restructura</w:t>
      </w:r>
      <w:r w:rsidR="00DE49A5">
        <w:rPr>
          <w:rFonts w:ascii="Verdana" w:hAnsi="Verdana" w:cs="Verdana"/>
          <w:i/>
          <w:iCs/>
          <w:sz w:val="18"/>
          <w:szCs w:val="18"/>
        </w:rPr>
        <w:t>tion du bâtiment des ateliers,</w:t>
      </w:r>
      <w:r>
        <w:rPr>
          <w:rFonts w:ascii="Verdana" w:hAnsi="Verdana" w:cs="Verdana"/>
          <w:i/>
          <w:iCs/>
          <w:sz w:val="18"/>
          <w:szCs w:val="18"/>
        </w:rPr>
        <w:t xml:space="preserve"> la co</w:t>
      </w:r>
      <w:r w:rsidR="00DE49A5">
        <w:rPr>
          <w:rFonts w:ascii="Verdana" w:hAnsi="Verdana" w:cs="Verdana"/>
          <w:i/>
          <w:iCs/>
          <w:sz w:val="18"/>
          <w:szCs w:val="18"/>
        </w:rPr>
        <w:t>nstruction d’un nouveau gymnase</w:t>
      </w:r>
      <w:r w:rsidR="007D7A21">
        <w:rPr>
          <w:rFonts w:ascii="Verdana" w:hAnsi="Verdana" w:cs="Verdana"/>
          <w:i/>
          <w:iCs/>
          <w:sz w:val="18"/>
          <w:szCs w:val="18"/>
        </w:rPr>
        <w:t xml:space="preserve">. </w:t>
      </w:r>
      <w:r w:rsidR="00DE49A5">
        <w:rPr>
          <w:rFonts w:ascii="Verdana" w:hAnsi="Verdana" w:cs="Verdana"/>
          <w:i/>
          <w:iCs/>
          <w:sz w:val="18"/>
          <w:szCs w:val="18"/>
        </w:rPr>
        <w:t xml:space="preserve"> </w:t>
      </w:r>
      <w:r w:rsidR="007D7A21">
        <w:rPr>
          <w:rFonts w:ascii="Verdana" w:hAnsi="Verdana" w:cs="Verdana"/>
          <w:i/>
          <w:iCs/>
          <w:sz w:val="18"/>
          <w:szCs w:val="18"/>
        </w:rPr>
        <w:t>L</w:t>
      </w:r>
      <w:r w:rsidR="00DE49A5">
        <w:rPr>
          <w:rFonts w:ascii="Verdana" w:hAnsi="Verdana" w:cs="Verdana"/>
          <w:i/>
          <w:iCs/>
          <w:sz w:val="18"/>
          <w:szCs w:val="18"/>
        </w:rPr>
        <w:t>’implantation d’un espace service jeunesse et la révision des flux élèves via l’aménagement d’une aire de car scolaires</w:t>
      </w:r>
      <w:r w:rsidR="007D7A21">
        <w:rPr>
          <w:rFonts w:ascii="Verdana" w:hAnsi="Verdana" w:cs="Verdana"/>
          <w:i/>
          <w:iCs/>
          <w:sz w:val="18"/>
          <w:szCs w:val="18"/>
        </w:rPr>
        <w:t xml:space="preserve"> ont été réalisés en 2023</w:t>
      </w:r>
      <w:r w:rsidR="00DE49A5">
        <w:rPr>
          <w:rFonts w:ascii="Verdana" w:hAnsi="Verdana" w:cs="Verdana"/>
          <w:i/>
          <w:iCs/>
          <w:sz w:val="18"/>
          <w:szCs w:val="18"/>
        </w:rPr>
        <w:t>.</w:t>
      </w:r>
    </w:p>
    <w:p w14:paraId="60DDE5FB" w14:textId="03FD82F5" w:rsidR="004E6646" w:rsidRDefault="004E6646">
      <w:pPr>
        <w:rPr>
          <w:rFonts w:ascii="Verdana" w:hAnsi="Verdana" w:cs="Verdana"/>
          <w:i/>
          <w:iCs/>
          <w:sz w:val="18"/>
          <w:szCs w:val="18"/>
        </w:rPr>
      </w:pPr>
      <w:r>
        <w:rPr>
          <w:rFonts w:ascii="Verdana" w:hAnsi="Verdana" w:cs="Verdana"/>
          <w:i/>
          <w:iCs/>
          <w:sz w:val="18"/>
          <w:szCs w:val="18"/>
        </w:rPr>
        <w:t>Le lycée a obtenu le renouvellement du label lycée des métiers suite à un audit de renouvellement en mars 2019.</w:t>
      </w:r>
      <w:r w:rsidR="007D7A21">
        <w:rPr>
          <w:rFonts w:ascii="Verdana" w:hAnsi="Verdana" w:cs="Verdana"/>
          <w:i/>
          <w:iCs/>
          <w:sz w:val="18"/>
          <w:szCs w:val="18"/>
        </w:rPr>
        <w:t xml:space="preserve"> Un nouvel audit de renouvellement est prévu en mai 2024. </w:t>
      </w:r>
      <w:r>
        <w:rPr>
          <w:rFonts w:ascii="Verdana" w:hAnsi="Verdana" w:cs="Verdana"/>
          <w:i/>
          <w:iCs/>
          <w:sz w:val="18"/>
          <w:szCs w:val="18"/>
        </w:rPr>
        <w:t xml:space="preserve"> Il a également obtenu en </w:t>
      </w:r>
      <w:r w:rsidR="00DE49A5">
        <w:rPr>
          <w:rFonts w:ascii="Verdana" w:hAnsi="Verdana" w:cs="Verdana"/>
          <w:i/>
          <w:iCs/>
          <w:sz w:val="18"/>
          <w:szCs w:val="18"/>
        </w:rPr>
        <w:t>2020</w:t>
      </w:r>
      <w:r>
        <w:rPr>
          <w:rFonts w:ascii="Verdana" w:hAnsi="Verdana" w:cs="Verdana"/>
          <w:i/>
          <w:iCs/>
          <w:sz w:val="18"/>
          <w:szCs w:val="18"/>
        </w:rPr>
        <w:t xml:space="preserve"> le niveau 2 du label E3D (Ecole/Etablissement en Démarche de développement durable)</w:t>
      </w:r>
      <w:r w:rsidR="007D7A21">
        <w:rPr>
          <w:rFonts w:ascii="Verdana" w:hAnsi="Verdana" w:cs="Verdana"/>
          <w:i/>
          <w:iCs/>
          <w:sz w:val="18"/>
          <w:szCs w:val="18"/>
        </w:rPr>
        <w:t xml:space="preserve"> et en 2023 le niveau 3 du label EAC (Education Artistique et Culturelle)</w:t>
      </w:r>
    </w:p>
    <w:p w14:paraId="3BCCAADF" w14:textId="77777777" w:rsidR="00835089" w:rsidRDefault="00655F71">
      <w:pPr>
        <w:rPr>
          <w:rFonts w:ascii="Verdana" w:hAnsi="Verdana" w:cs="Verdana"/>
          <w:sz w:val="24"/>
          <w:szCs w:val="24"/>
        </w:rPr>
      </w:pPr>
      <w:r>
        <w:rPr>
          <w:rFonts w:ascii="Verdana" w:hAnsi="Verdana" w:cs="Verdana"/>
          <w:noProof/>
          <w:sz w:val="24"/>
          <w:szCs w:val="24"/>
          <w:lang w:eastAsia="fr-FR"/>
        </w:rPr>
        <w:drawing>
          <wp:inline distT="0" distB="0" distL="0" distR="0" wp14:anchorId="073C91A1" wp14:editId="39AB7952">
            <wp:extent cx="2352675" cy="235267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png"/>
                    <pic:cNvPicPr/>
                  </pic:nvPicPr>
                  <pic:blipFill>
                    <a:blip r:embed="rId15">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inline>
        </w:drawing>
      </w:r>
      <w:r>
        <w:rPr>
          <w:rFonts w:ascii="Verdana" w:hAnsi="Verdana" w:cs="Verdana"/>
          <w:noProof/>
          <w:sz w:val="24"/>
          <w:szCs w:val="24"/>
          <w:lang w:eastAsia="fr-FR"/>
        </w:rPr>
        <w:drawing>
          <wp:inline distT="0" distB="0" distL="0" distR="0" wp14:anchorId="025A2299" wp14:editId="56EDF8F5">
            <wp:extent cx="3143250" cy="15716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png"/>
                    <pic:cNvPicPr/>
                  </pic:nvPicPr>
                  <pic:blipFill>
                    <a:blip r:embed="rId16">
                      <a:extLst>
                        <a:ext uri="{28A0092B-C50C-407E-A947-70E740481C1C}">
                          <a14:useLocalDpi xmlns:a14="http://schemas.microsoft.com/office/drawing/2010/main" val="0"/>
                        </a:ext>
                      </a:extLst>
                    </a:blip>
                    <a:stretch>
                      <a:fillRect/>
                    </a:stretch>
                  </pic:blipFill>
                  <pic:spPr>
                    <a:xfrm>
                      <a:off x="0" y="0"/>
                      <a:ext cx="3143250" cy="1571625"/>
                    </a:xfrm>
                    <a:prstGeom prst="rect">
                      <a:avLst/>
                    </a:prstGeom>
                  </pic:spPr>
                </pic:pic>
              </a:graphicData>
            </a:graphic>
          </wp:inline>
        </w:drawing>
      </w:r>
    </w:p>
    <w:p w14:paraId="35C3FAF0" w14:textId="77777777" w:rsidR="00835089" w:rsidRPr="00655F71" w:rsidRDefault="00655F71">
      <w:pPr>
        <w:rPr>
          <w:rFonts w:ascii="Verdana" w:hAnsi="Verdana" w:cs="Verdana"/>
          <w:i/>
          <w:sz w:val="18"/>
          <w:szCs w:val="18"/>
        </w:rPr>
      </w:pPr>
      <w:r w:rsidRPr="00655F71">
        <w:rPr>
          <w:rFonts w:ascii="Verdana" w:hAnsi="Verdana" w:cs="Verdana"/>
          <w:i/>
          <w:sz w:val="18"/>
          <w:szCs w:val="18"/>
        </w:rPr>
        <w:t>L’établissement forme des élèves dans deux domaines :</w:t>
      </w:r>
    </w:p>
    <w:p w14:paraId="3A7E9F6E" w14:textId="77777777" w:rsidR="00655F71" w:rsidRPr="00655F71" w:rsidRDefault="00655F71" w:rsidP="00655F71">
      <w:pPr>
        <w:pStyle w:val="Paragraphedeliste"/>
        <w:numPr>
          <w:ilvl w:val="0"/>
          <w:numId w:val="3"/>
        </w:numPr>
        <w:rPr>
          <w:rFonts w:ascii="Verdana" w:hAnsi="Verdana" w:cs="Verdana"/>
          <w:i/>
          <w:sz w:val="18"/>
          <w:szCs w:val="18"/>
        </w:rPr>
      </w:pPr>
      <w:r w:rsidRPr="00655F71">
        <w:rPr>
          <w:rFonts w:ascii="Verdana" w:hAnsi="Verdana" w:cs="Verdana"/>
          <w:i/>
          <w:sz w:val="18"/>
          <w:szCs w:val="18"/>
        </w:rPr>
        <w:t xml:space="preserve">les services et soins à la personne avec 1 DEAS, 2 bac pro et 3 CAP </w:t>
      </w:r>
    </w:p>
    <w:p w14:paraId="26B71B6D" w14:textId="77777777" w:rsidR="00655F71" w:rsidRPr="00655F71" w:rsidRDefault="00655F71" w:rsidP="00655F71">
      <w:pPr>
        <w:pStyle w:val="Paragraphedeliste"/>
        <w:numPr>
          <w:ilvl w:val="0"/>
          <w:numId w:val="3"/>
        </w:numPr>
        <w:rPr>
          <w:rFonts w:ascii="Verdana" w:hAnsi="Verdana" w:cs="Verdana"/>
          <w:i/>
          <w:sz w:val="18"/>
          <w:szCs w:val="18"/>
        </w:rPr>
      </w:pPr>
      <w:proofErr w:type="gramStart"/>
      <w:r w:rsidRPr="00655F71">
        <w:rPr>
          <w:rFonts w:ascii="Verdana" w:hAnsi="Verdana" w:cs="Verdana"/>
          <w:i/>
          <w:sz w:val="18"/>
          <w:szCs w:val="18"/>
        </w:rPr>
        <w:t>les</w:t>
      </w:r>
      <w:proofErr w:type="gramEnd"/>
      <w:r w:rsidRPr="00655F71">
        <w:rPr>
          <w:rFonts w:ascii="Verdana" w:hAnsi="Verdana" w:cs="Verdana"/>
          <w:i/>
          <w:sz w:val="18"/>
          <w:szCs w:val="18"/>
        </w:rPr>
        <w:t xml:space="preserve"> métiers de la sécurité avec 1 bac pro, 1 CAP</w:t>
      </w:r>
      <w:r w:rsidR="00AC16AD">
        <w:rPr>
          <w:rFonts w:ascii="Verdana" w:hAnsi="Verdana" w:cs="Verdana"/>
          <w:i/>
          <w:sz w:val="18"/>
          <w:szCs w:val="18"/>
        </w:rPr>
        <w:t xml:space="preserve">, </w:t>
      </w:r>
      <w:r w:rsidRPr="00655F71">
        <w:rPr>
          <w:rFonts w:ascii="Verdana" w:hAnsi="Verdana" w:cs="Verdana"/>
          <w:i/>
          <w:sz w:val="18"/>
          <w:szCs w:val="18"/>
        </w:rPr>
        <w:t xml:space="preserve"> 1 BP en apprentissage</w:t>
      </w:r>
      <w:r w:rsidR="00AC16AD">
        <w:rPr>
          <w:rFonts w:ascii="Verdana" w:hAnsi="Verdana" w:cs="Verdana"/>
          <w:i/>
          <w:sz w:val="18"/>
          <w:szCs w:val="18"/>
        </w:rPr>
        <w:t>, 1 BTS en initial et par apprentissage</w:t>
      </w:r>
    </w:p>
    <w:p w14:paraId="59A3DD9E" w14:textId="77777777" w:rsidR="00835089" w:rsidRDefault="00835089">
      <w:pPr>
        <w:rPr>
          <w:rFonts w:ascii="Verdana" w:hAnsi="Verdana" w:cs="Verdana"/>
          <w:b/>
          <w:bCs/>
          <w:sz w:val="24"/>
          <w:szCs w:val="24"/>
        </w:rPr>
      </w:pPr>
      <w:r>
        <w:rPr>
          <w:rFonts w:ascii="Verdana" w:hAnsi="Verdana" w:cs="Verdana"/>
          <w:b/>
          <w:bCs/>
          <w:sz w:val="24"/>
          <w:szCs w:val="24"/>
        </w:rPr>
        <w:t>Description des filières de l’établissement</w:t>
      </w:r>
    </w:p>
    <w:p w14:paraId="7E79D900" w14:textId="77777777" w:rsidR="00835089" w:rsidRDefault="00AD2214">
      <w:pPr>
        <w:rPr>
          <w:rFonts w:ascii="Verdana" w:hAnsi="Verdana" w:cs="Verdana"/>
          <w:i/>
          <w:iCs/>
          <w:sz w:val="18"/>
          <w:szCs w:val="18"/>
        </w:rPr>
      </w:pPr>
      <w:r>
        <w:rPr>
          <w:rFonts w:ascii="Verdana" w:hAnsi="Verdana" w:cs="Verdana"/>
          <w:i/>
          <w:iCs/>
          <w:sz w:val="18"/>
          <w:szCs w:val="18"/>
        </w:rPr>
        <w:t>La labellisation portera sur l’ensemble des filières de l’établissement à savoir :</w:t>
      </w:r>
    </w:p>
    <w:tbl>
      <w:tblPr>
        <w:tblStyle w:val="Grilledutableau"/>
        <w:tblW w:w="0" w:type="auto"/>
        <w:tblLook w:val="04A0" w:firstRow="1" w:lastRow="0" w:firstColumn="1" w:lastColumn="0" w:noHBand="0" w:noVBand="1"/>
      </w:tblPr>
      <w:tblGrid>
        <w:gridCol w:w="5103"/>
        <w:gridCol w:w="5093"/>
      </w:tblGrid>
      <w:tr w:rsidR="00DE49A5" w14:paraId="6031A024" w14:textId="77777777" w:rsidTr="00DE49A5">
        <w:tc>
          <w:tcPr>
            <w:tcW w:w="5173" w:type="dxa"/>
          </w:tcPr>
          <w:p w14:paraId="2386D6B4" w14:textId="77777777" w:rsidR="00DE49A5" w:rsidRDefault="00DE49A5" w:rsidP="00DE49A5">
            <w:pPr>
              <w:autoSpaceDE w:val="0"/>
              <w:autoSpaceDN w:val="0"/>
              <w:adjustRightInd w:val="0"/>
              <w:spacing w:after="0" w:line="240" w:lineRule="auto"/>
              <w:ind w:left="284"/>
              <w:rPr>
                <w:rFonts w:ascii="Mangal" w:eastAsia="Microsoft YaHei" w:hAnsi="Mangal" w:cs="Mangal"/>
                <w:b/>
                <w:bCs/>
                <w:color w:val="000000"/>
                <w:lang w:eastAsia="fr-FR"/>
              </w:rPr>
            </w:pPr>
            <w:r>
              <w:rPr>
                <w:rFonts w:eastAsia="Microsoft YaHei"/>
                <w:b/>
                <w:bCs/>
                <w:color w:val="000000"/>
                <w:lang w:eastAsia="fr-FR"/>
              </w:rPr>
              <w:t>- Bac pro Accompagnement Soins et Services à la Personne</w:t>
            </w:r>
          </w:p>
          <w:p w14:paraId="06E77B0E" w14:textId="77777777" w:rsidR="00DE49A5" w:rsidRDefault="00DE49A5" w:rsidP="00DE49A5">
            <w:pPr>
              <w:autoSpaceDE w:val="0"/>
              <w:autoSpaceDN w:val="0"/>
              <w:adjustRightInd w:val="0"/>
              <w:spacing w:after="0" w:line="240" w:lineRule="auto"/>
              <w:ind w:left="284"/>
              <w:rPr>
                <w:rFonts w:ascii="Mangal" w:eastAsia="Microsoft YaHei" w:hAnsi="Mangal" w:cs="Mangal"/>
                <w:b/>
                <w:bCs/>
                <w:color w:val="000000"/>
                <w:lang w:eastAsia="fr-FR"/>
              </w:rPr>
            </w:pPr>
            <w:r>
              <w:rPr>
                <w:rFonts w:eastAsia="Microsoft YaHei"/>
                <w:b/>
                <w:bCs/>
                <w:color w:val="000000"/>
                <w:lang w:eastAsia="fr-FR"/>
              </w:rPr>
              <w:t xml:space="preserve">- Bac pro </w:t>
            </w:r>
            <w:r w:rsidR="00AC16AD">
              <w:rPr>
                <w:rFonts w:eastAsia="Microsoft YaHei"/>
                <w:b/>
                <w:bCs/>
                <w:color w:val="000000"/>
                <w:lang w:eastAsia="fr-FR"/>
              </w:rPr>
              <w:t>Animation Enfants et Personnes Agées</w:t>
            </w:r>
          </w:p>
          <w:p w14:paraId="79687C62" w14:textId="77777777" w:rsidR="00DE49A5" w:rsidRDefault="00DE49A5" w:rsidP="00DE49A5">
            <w:pPr>
              <w:autoSpaceDE w:val="0"/>
              <w:autoSpaceDN w:val="0"/>
              <w:adjustRightInd w:val="0"/>
              <w:spacing w:after="0" w:line="240" w:lineRule="auto"/>
              <w:ind w:left="284"/>
              <w:rPr>
                <w:rFonts w:ascii="Mangal" w:eastAsia="Microsoft YaHei" w:hAnsi="Mangal" w:cs="Mangal"/>
                <w:b/>
                <w:bCs/>
                <w:color w:val="000000"/>
                <w:lang w:eastAsia="fr-FR"/>
              </w:rPr>
            </w:pPr>
            <w:r>
              <w:rPr>
                <w:rFonts w:eastAsia="Microsoft YaHei"/>
                <w:b/>
                <w:bCs/>
                <w:color w:val="000000"/>
                <w:lang w:eastAsia="fr-FR"/>
              </w:rPr>
              <w:t xml:space="preserve">- CAP </w:t>
            </w:r>
            <w:r w:rsidR="00AC16AD">
              <w:rPr>
                <w:rFonts w:eastAsia="Microsoft YaHei"/>
                <w:b/>
                <w:bCs/>
                <w:color w:val="000000"/>
                <w:lang w:eastAsia="fr-FR"/>
              </w:rPr>
              <w:t>Production et Service en Restauration</w:t>
            </w:r>
          </w:p>
          <w:p w14:paraId="3878B390" w14:textId="77777777" w:rsidR="00DE49A5" w:rsidRDefault="00DE49A5" w:rsidP="00DE49A5">
            <w:pPr>
              <w:autoSpaceDE w:val="0"/>
              <w:autoSpaceDN w:val="0"/>
              <w:adjustRightInd w:val="0"/>
              <w:spacing w:after="0" w:line="240" w:lineRule="auto"/>
              <w:ind w:left="284"/>
              <w:rPr>
                <w:rFonts w:ascii="Mangal" w:eastAsia="Microsoft YaHei" w:hAnsi="Mangal" w:cs="Mangal"/>
                <w:b/>
                <w:bCs/>
                <w:color w:val="000000"/>
                <w:lang w:eastAsia="fr-FR"/>
              </w:rPr>
            </w:pPr>
            <w:r>
              <w:rPr>
                <w:rFonts w:eastAsia="Microsoft YaHei"/>
                <w:b/>
                <w:bCs/>
                <w:color w:val="000000"/>
                <w:lang w:eastAsia="fr-FR"/>
              </w:rPr>
              <w:t>- CAP Accompagnant Educatif Petite Enfance</w:t>
            </w:r>
          </w:p>
          <w:p w14:paraId="098D6DD0" w14:textId="77777777" w:rsidR="00DE49A5" w:rsidRDefault="00DE49A5" w:rsidP="00DE49A5">
            <w:pPr>
              <w:autoSpaceDE w:val="0"/>
              <w:autoSpaceDN w:val="0"/>
              <w:adjustRightInd w:val="0"/>
              <w:spacing w:after="0" w:line="240" w:lineRule="auto"/>
              <w:ind w:left="284"/>
              <w:rPr>
                <w:rFonts w:ascii="Mangal" w:eastAsia="Microsoft YaHei" w:hAnsi="Mangal" w:cs="Mangal"/>
                <w:b/>
                <w:bCs/>
                <w:color w:val="000000"/>
                <w:lang w:eastAsia="fr-FR"/>
              </w:rPr>
            </w:pPr>
            <w:r>
              <w:rPr>
                <w:rFonts w:eastAsia="Microsoft YaHei"/>
                <w:b/>
                <w:bCs/>
                <w:color w:val="000000"/>
                <w:lang w:eastAsia="fr-FR"/>
              </w:rPr>
              <w:t>- CAP A</w:t>
            </w:r>
            <w:r w:rsidR="00AC16AD">
              <w:rPr>
                <w:rFonts w:eastAsia="Microsoft YaHei"/>
                <w:b/>
                <w:bCs/>
                <w:color w:val="000000"/>
                <w:lang w:eastAsia="fr-FR"/>
              </w:rPr>
              <w:t>gent Accompagnant au Grand Age</w:t>
            </w:r>
          </w:p>
          <w:p w14:paraId="11BA7784" w14:textId="77777777" w:rsidR="00DE49A5" w:rsidRPr="00DE49A5" w:rsidRDefault="00DE49A5" w:rsidP="00DE49A5">
            <w:pPr>
              <w:autoSpaceDE w:val="0"/>
              <w:autoSpaceDN w:val="0"/>
              <w:adjustRightInd w:val="0"/>
              <w:spacing w:after="0" w:line="240" w:lineRule="auto"/>
              <w:ind w:left="284"/>
              <w:rPr>
                <w:rFonts w:eastAsia="Microsoft YaHei"/>
                <w:b/>
                <w:bCs/>
                <w:color w:val="000000"/>
                <w:lang w:eastAsia="fr-FR"/>
              </w:rPr>
            </w:pPr>
            <w:r>
              <w:rPr>
                <w:rFonts w:eastAsia="Microsoft YaHei"/>
                <w:b/>
                <w:bCs/>
                <w:color w:val="000000"/>
                <w:lang w:eastAsia="fr-FR"/>
              </w:rPr>
              <w:t>- DEAS - Institut de Formation des Aides-Soignants</w:t>
            </w:r>
          </w:p>
        </w:tc>
        <w:tc>
          <w:tcPr>
            <w:tcW w:w="5173" w:type="dxa"/>
          </w:tcPr>
          <w:p w14:paraId="3987CA36" w14:textId="77777777" w:rsidR="00DE49A5" w:rsidRDefault="00DE49A5" w:rsidP="00DE49A5">
            <w:pPr>
              <w:autoSpaceDE w:val="0"/>
              <w:autoSpaceDN w:val="0"/>
              <w:adjustRightInd w:val="0"/>
              <w:spacing w:after="0" w:line="240" w:lineRule="auto"/>
              <w:ind w:left="284"/>
              <w:rPr>
                <w:rFonts w:ascii="Mangal" w:eastAsia="Microsoft YaHei" w:hAnsi="Mangal" w:cs="Mangal"/>
                <w:b/>
                <w:bCs/>
                <w:color w:val="000000"/>
                <w:lang w:eastAsia="fr-FR"/>
              </w:rPr>
            </w:pPr>
            <w:r>
              <w:rPr>
                <w:rFonts w:eastAsia="Microsoft YaHei"/>
                <w:b/>
                <w:bCs/>
                <w:color w:val="000000"/>
                <w:lang w:eastAsia="fr-FR"/>
              </w:rPr>
              <w:t>- Bac pro Métiers de la Sécurité</w:t>
            </w:r>
          </w:p>
          <w:p w14:paraId="2965497E" w14:textId="77777777" w:rsidR="00DE49A5" w:rsidRDefault="00DE49A5" w:rsidP="00DE49A5">
            <w:pPr>
              <w:autoSpaceDE w:val="0"/>
              <w:autoSpaceDN w:val="0"/>
              <w:adjustRightInd w:val="0"/>
              <w:spacing w:after="0" w:line="240" w:lineRule="auto"/>
              <w:ind w:left="284"/>
              <w:rPr>
                <w:rFonts w:ascii="Mangal" w:eastAsia="Microsoft YaHei" w:hAnsi="Mangal" w:cs="Mangal"/>
                <w:b/>
                <w:bCs/>
                <w:color w:val="000000"/>
                <w:lang w:eastAsia="fr-FR"/>
              </w:rPr>
            </w:pPr>
            <w:r>
              <w:rPr>
                <w:rFonts w:eastAsia="Microsoft YaHei"/>
                <w:b/>
                <w:bCs/>
                <w:color w:val="000000"/>
                <w:lang w:eastAsia="fr-FR"/>
              </w:rPr>
              <w:t>- CAP Agents de Sécurité</w:t>
            </w:r>
          </w:p>
          <w:p w14:paraId="2DC13261" w14:textId="77777777" w:rsidR="00DE49A5" w:rsidRDefault="00DE49A5" w:rsidP="00DE49A5">
            <w:pPr>
              <w:autoSpaceDE w:val="0"/>
              <w:autoSpaceDN w:val="0"/>
              <w:adjustRightInd w:val="0"/>
              <w:spacing w:after="0" w:line="240" w:lineRule="auto"/>
              <w:ind w:left="284"/>
              <w:rPr>
                <w:rFonts w:eastAsia="Microsoft YaHei"/>
                <w:b/>
                <w:bCs/>
                <w:color w:val="000000"/>
                <w:lang w:eastAsia="fr-FR"/>
              </w:rPr>
            </w:pPr>
            <w:r>
              <w:rPr>
                <w:rFonts w:eastAsia="Microsoft YaHei"/>
                <w:b/>
                <w:bCs/>
                <w:color w:val="000000"/>
                <w:lang w:eastAsia="fr-FR"/>
              </w:rPr>
              <w:t>- BP Agent Technique de Prévention et de Sécurité</w:t>
            </w:r>
          </w:p>
          <w:p w14:paraId="67B67147" w14:textId="77777777" w:rsidR="00DE49A5" w:rsidRDefault="00DE49A5" w:rsidP="00DE49A5">
            <w:pPr>
              <w:autoSpaceDE w:val="0"/>
              <w:autoSpaceDN w:val="0"/>
              <w:adjustRightInd w:val="0"/>
              <w:spacing w:after="0" w:line="240" w:lineRule="auto"/>
              <w:ind w:left="284"/>
              <w:rPr>
                <w:rFonts w:ascii="Mangal" w:eastAsia="Microsoft YaHei" w:hAnsi="Mangal" w:cs="Mangal"/>
                <w:b/>
                <w:bCs/>
                <w:color w:val="000000"/>
                <w:lang w:eastAsia="fr-FR"/>
              </w:rPr>
            </w:pPr>
            <w:r>
              <w:rPr>
                <w:rFonts w:eastAsia="Microsoft YaHei"/>
                <w:b/>
                <w:bCs/>
                <w:color w:val="000000"/>
                <w:lang w:eastAsia="fr-FR"/>
              </w:rPr>
              <w:t>- BTS Management Opérationnel de la Sécurité</w:t>
            </w:r>
          </w:p>
          <w:p w14:paraId="5D2499EA" w14:textId="77777777" w:rsidR="00DE49A5" w:rsidRDefault="00DE49A5">
            <w:pPr>
              <w:rPr>
                <w:rFonts w:ascii="Verdana" w:hAnsi="Verdana" w:cs="Verdana"/>
                <w:i/>
                <w:iCs/>
                <w:sz w:val="18"/>
                <w:szCs w:val="18"/>
              </w:rPr>
            </w:pPr>
          </w:p>
        </w:tc>
      </w:tr>
    </w:tbl>
    <w:p w14:paraId="6AD961C3" w14:textId="77777777" w:rsidR="00DE49A5" w:rsidRDefault="00DE49A5">
      <w:pPr>
        <w:rPr>
          <w:rFonts w:ascii="Verdana" w:hAnsi="Verdana" w:cs="Verdana"/>
          <w:i/>
          <w:iCs/>
          <w:sz w:val="18"/>
          <w:szCs w:val="18"/>
        </w:rPr>
      </w:pPr>
    </w:p>
    <w:p w14:paraId="30886A21" w14:textId="77777777" w:rsidR="00835089" w:rsidRDefault="00835089">
      <w:pPr>
        <w:rPr>
          <w:rFonts w:ascii="Verdana" w:hAnsi="Verdana" w:cs="Verdana"/>
          <w:i/>
          <w:iCs/>
          <w:sz w:val="18"/>
          <w:szCs w:val="18"/>
        </w:rPr>
      </w:pPr>
      <w:r>
        <w:rPr>
          <w:rFonts w:ascii="Verdana" w:hAnsi="Verdana" w:cs="Verdana"/>
          <w:i/>
          <w:iCs/>
          <w:sz w:val="18"/>
          <w:szCs w:val="18"/>
        </w:rPr>
        <w:br w:type="page"/>
      </w:r>
    </w:p>
    <w:p w14:paraId="7C5C4A3A"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lastRenderedPageBreak/>
        <w:t>Termes et définitions</w:t>
      </w:r>
    </w:p>
    <w:p w14:paraId="7B9895E4" w14:textId="77777777" w:rsidR="00835089" w:rsidRDefault="00835089">
      <w:pPr>
        <w:jc w:val="both"/>
        <w:rPr>
          <w:rFonts w:ascii="Verdana" w:hAnsi="Verdana" w:cs="Verdana"/>
        </w:rPr>
      </w:pPr>
      <w:r>
        <w:rPr>
          <w:rFonts w:ascii="Verdana" w:hAnsi="Verdana" w:cs="Verdana"/>
          <w:b/>
          <w:bCs/>
          <w:u w:val="single"/>
        </w:rPr>
        <w:t>Filière</w:t>
      </w:r>
      <w:r>
        <w:rPr>
          <w:rFonts w:ascii="Verdana" w:hAnsi="Verdana" w:cs="Verdana"/>
        </w:rPr>
        <w:t> : ensemble des formations d’un même domaine (pour ce qui nous concerne : Alimentation, Commerce, Hôtellerie-Restauration, Santé Social).</w:t>
      </w:r>
    </w:p>
    <w:p w14:paraId="27BB51BA" w14:textId="77777777" w:rsidR="00835089" w:rsidRDefault="00835089">
      <w:pPr>
        <w:jc w:val="both"/>
        <w:rPr>
          <w:rFonts w:ascii="Verdana" w:hAnsi="Verdana" w:cs="Verdana"/>
        </w:rPr>
      </w:pPr>
      <w:r>
        <w:rPr>
          <w:rFonts w:ascii="Verdana" w:hAnsi="Verdana" w:cs="Verdana"/>
          <w:b/>
          <w:bCs/>
          <w:u w:val="single"/>
        </w:rPr>
        <w:t>Secteur</w:t>
      </w:r>
      <w:r>
        <w:rPr>
          <w:rFonts w:ascii="Verdana" w:hAnsi="Verdana" w:cs="Verdana"/>
        </w:rPr>
        <w:t> : zone d’activité homogène (Exemples pour ce qui nous concerne : laboratoires, cuisines pédagogiques, accueil, internat, restauration, abords extérieurs, etc.).</w:t>
      </w:r>
    </w:p>
    <w:p w14:paraId="583B16D3" w14:textId="77777777" w:rsidR="00835089" w:rsidRDefault="00835089">
      <w:pPr>
        <w:jc w:val="both"/>
        <w:rPr>
          <w:rFonts w:ascii="Verdana" w:hAnsi="Verdana" w:cs="Verdana"/>
        </w:rPr>
      </w:pPr>
      <w:r>
        <w:rPr>
          <w:rFonts w:ascii="Verdana" w:hAnsi="Verdana" w:cs="Verdana"/>
          <w:b/>
          <w:bCs/>
          <w:u w:val="single"/>
        </w:rPr>
        <w:t>Comité de Pilotage</w:t>
      </w:r>
      <w:r>
        <w:rPr>
          <w:rFonts w:ascii="Verdana" w:hAnsi="Verdana" w:cs="Verdana"/>
        </w:rPr>
        <w:t> : équipe qui pilote la démarche "</w:t>
      </w:r>
      <w:proofErr w:type="spellStart"/>
      <w:r>
        <w:rPr>
          <w:rFonts w:ascii="Verdana" w:hAnsi="Verdana" w:cs="Verdana"/>
        </w:rPr>
        <w:t>Qualycée</w:t>
      </w:r>
      <w:proofErr w:type="spellEnd"/>
      <w:r>
        <w:rPr>
          <w:rFonts w:ascii="Verdana" w:hAnsi="Verdana" w:cs="Verdana"/>
        </w:rPr>
        <w:t>".</w:t>
      </w:r>
    </w:p>
    <w:p w14:paraId="6DE776B7" w14:textId="77777777" w:rsidR="00835089" w:rsidRDefault="00835089">
      <w:pPr>
        <w:jc w:val="both"/>
        <w:rPr>
          <w:rFonts w:ascii="Verdana" w:hAnsi="Verdana" w:cs="Verdana"/>
        </w:rPr>
      </w:pPr>
      <w:r>
        <w:rPr>
          <w:rFonts w:ascii="Verdana" w:hAnsi="Verdana" w:cs="Verdana"/>
          <w:b/>
          <w:bCs/>
          <w:u w:val="single"/>
        </w:rPr>
        <w:t>Charte</w:t>
      </w:r>
      <w:r>
        <w:rPr>
          <w:rFonts w:ascii="Verdana" w:hAnsi="Verdana" w:cs="Verdana"/>
        </w:rPr>
        <w:t> : orientations e</w:t>
      </w:r>
      <w:r w:rsidR="00DE49A5">
        <w:rPr>
          <w:rFonts w:ascii="Verdana" w:hAnsi="Verdana" w:cs="Verdana"/>
        </w:rPr>
        <w:t>t intentions d’un établissement</w:t>
      </w:r>
      <w:r w:rsidR="00583953">
        <w:rPr>
          <w:rFonts w:ascii="Verdana" w:hAnsi="Verdana" w:cs="Verdana"/>
        </w:rPr>
        <w:t>,</w:t>
      </w:r>
      <w:r w:rsidR="00DE49A5">
        <w:rPr>
          <w:rFonts w:ascii="Verdana" w:hAnsi="Verdana" w:cs="Verdana"/>
        </w:rPr>
        <w:t xml:space="preserve"> </w:t>
      </w:r>
      <w:r>
        <w:rPr>
          <w:rFonts w:ascii="Verdana" w:hAnsi="Verdana" w:cs="Verdana"/>
        </w:rPr>
        <w:t>relatives à la qualité, l’environnement, l’hygiène et la sécurité des lieux de vie et d’apprentissage des élèves.</w:t>
      </w:r>
    </w:p>
    <w:p w14:paraId="63C2310E" w14:textId="77777777" w:rsidR="00835089" w:rsidRDefault="00835089">
      <w:pPr>
        <w:jc w:val="both"/>
        <w:rPr>
          <w:rFonts w:ascii="Verdana" w:hAnsi="Verdana" w:cs="Verdana"/>
        </w:rPr>
      </w:pPr>
      <w:r>
        <w:rPr>
          <w:rFonts w:ascii="Verdana" w:hAnsi="Verdana" w:cs="Verdana"/>
          <w:b/>
          <w:bCs/>
          <w:u w:val="single"/>
        </w:rPr>
        <w:t>Non-conformité</w:t>
      </w:r>
      <w:r>
        <w:rPr>
          <w:rFonts w:ascii="Verdana" w:hAnsi="Verdana" w:cs="Verdana"/>
        </w:rPr>
        <w:t> : non satisfaction d’une exigence.</w:t>
      </w:r>
    </w:p>
    <w:p w14:paraId="2BE0D98D" w14:textId="77777777" w:rsidR="00835089" w:rsidRDefault="00835089">
      <w:pPr>
        <w:pStyle w:val="Corpsdetexte"/>
        <w:rPr>
          <w:sz w:val="22"/>
          <w:szCs w:val="22"/>
        </w:rPr>
      </w:pPr>
      <w:r>
        <w:rPr>
          <w:sz w:val="22"/>
          <w:szCs w:val="22"/>
        </w:rPr>
        <w:t>Exemples : réclamation justifiée d’une famille, dégradation des locaux, non tri des déchets, fuite de gaz, accident d’un utilisateur lié à un défaut d’entretien d’un équipement, etc.</w:t>
      </w:r>
    </w:p>
    <w:p w14:paraId="6C06CC8A" w14:textId="77777777" w:rsidR="00835089" w:rsidRDefault="00835089">
      <w:pPr>
        <w:jc w:val="both"/>
        <w:rPr>
          <w:rFonts w:ascii="Verdana" w:hAnsi="Verdana" w:cs="Verdana"/>
        </w:rPr>
      </w:pPr>
      <w:r>
        <w:rPr>
          <w:rFonts w:ascii="Verdana" w:hAnsi="Verdana" w:cs="Verdana"/>
          <w:b/>
          <w:bCs/>
          <w:u w:val="single"/>
        </w:rPr>
        <w:t>Programme</w:t>
      </w:r>
      <w:r>
        <w:rPr>
          <w:rFonts w:ascii="Verdana" w:hAnsi="Verdana" w:cs="Verdana"/>
        </w:rPr>
        <w:t xml:space="preserve"> : ensemble d’actions planifiées permettant à l’établissement d’atteindre ses objectifs en matière de qualité.</w:t>
      </w:r>
    </w:p>
    <w:p w14:paraId="5BE1AD90" w14:textId="77777777" w:rsidR="00835089" w:rsidRDefault="00835089">
      <w:pPr>
        <w:jc w:val="both"/>
        <w:rPr>
          <w:rFonts w:ascii="Verdana" w:hAnsi="Verdana" w:cs="Verdana"/>
        </w:rPr>
      </w:pPr>
      <w:r>
        <w:rPr>
          <w:rFonts w:ascii="Verdana" w:hAnsi="Verdana" w:cs="Verdana"/>
          <w:b/>
          <w:bCs/>
          <w:u w:val="single"/>
        </w:rPr>
        <w:t>Parties intéressées</w:t>
      </w:r>
      <w:r>
        <w:rPr>
          <w:rFonts w:ascii="Verdana" w:hAnsi="Verdana" w:cs="Verdana"/>
        </w:rPr>
        <w:t> : personne ou groupe ayant un intérêt dans le fonctionnement de l’établissement.</w:t>
      </w:r>
    </w:p>
    <w:p w14:paraId="7BCC48A6" w14:textId="77777777" w:rsidR="00835089" w:rsidRPr="00DE49A5" w:rsidRDefault="00835089">
      <w:pPr>
        <w:jc w:val="both"/>
        <w:rPr>
          <w:rFonts w:asciiTheme="minorHAnsi" w:hAnsiTheme="minorHAnsi" w:cs="Verdana"/>
        </w:rPr>
      </w:pPr>
      <w:r w:rsidRPr="00DE49A5">
        <w:rPr>
          <w:rFonts w:asciiTheme="minorHAnsi" w:hAnsiTheme="minorHAnsi" w:cs="Verdana"/>
        </w:rPr>
        <w:t xml:space="preserve">Exemples : élèves, parents, entreprises, municipalité, riverains, tutelle, prestataires, Conseil  Régional, Rectorat, </w:t>
      </w:r>
      <w:r w:rsidR="00BC00F8" w:rsidRPr="00DE49A5">
        <w:rPr>
          <w:rFonts w:asciiTheme="minorHAnsi" w:hAnsiTheme="minorHAnsi" w:cs="Verdana"/>
        </w:rPr>
        <w:t>DDPP</w:t>
      </w:r>
      <w:r w:rsidRPr="00DE49A5">
        <w:rPr>
          <w:rFonts w:asciiTheme="minorHAnsi" w:hAnsiTheme="minorHAnsi" w:cs="Verdana"/>
        </w:rPr>
        <w:t>, etc.</w:t>
      </w:r>
    </w:p>
    <w:p w14:paraId="670BF240" w14:textId="77777777" w:rsidR="00835089" w:rsidRDefault="00835089">
      <w:pPr>
        <w:jc w:val="both"/>
        <w:rPr>
          <w:rFonts w:ascii="Verdana" w:hAnsi="Verdana" w:cs="Verdana"/>
        </w:rPr>
      </w:pPr>
      <w:r>
        <w:rPr>
          <w:rFonts w:ascii="Verdana" w:hAnsi="Verdana" w:cs="Verdana"/>
          <w:b/>
          <w:bCs/>
          <w:u w:val="single"/>
        </w:rPr>
        <w:t>Equipements</w:t>
      </w:r>
      <w:r>
        <w:rPr>
          <w:rFonts w:ascii="Verdana" w:hAnsi="Verdana" w:cs="Verdana"/>
        </w:rPr>
        <w:t> : machines, matériels, outils, instruments, etc. nécessaires pour le fonctionnement de l’établissement.</w:t>
      </w:r>
    </w:p>
    <w:p w14:paraId="50597B75" w14:textId="77777777" w:rsidR="00835089" w:rsidRDefault="00835089">
      <w:pPr>
        <w:jc w:val="both"/>
        <w:rPr>
          <w:rFonts w:ascii="Verdana" w:hAnsi="Verdana" w:cs="Verdana"/>
        </w:rPr>
      </w:pPr>
      <w:r>
        <w:rPr>
          <w:rFonts w:ascii="Verdana" w:hAnsi="Verdana" w:cs="Verdana"/>
          <w:b/>
          <w:bCs/>
          <w:u w:val="single"/>
        </w:rPr>
        <w:t>Equipements pédagogiques </w:t>
      </w:r>
      <w:r>
        <w:rPr>
          <w:rFonts w:ascii="Verdana" w:hAnsi="Verdana" w:cs="Verdana"/>
        </w:rPr>
        <w:t>:</w:t>
      </w:r>
      <w:r>
        <w:rPr>
          <w:rFonts w:ascii="Verdana" w:hAnsi="Verdana" w:cs="Verdana"/>
          <w:b/>
          <w:bCs/>
        </w:rPr>
        <w:t xml:space="preserve"> </w:t>
      </w:r>
      <w:r>
        <w:rPr>
          <w:rFonts w:ascii="Verdana" w:hAnsi="Verdana" w:cs="Verdana"/>
        </w:rPr>
        <w:t>machines utilisées dans les laboratoires pédagogiques, équipements informatiques, etc.</w:t>
      </w:r>
    </w:p>
    <w:p w14:paraId="13E21B29" w14:textId="77777777" w:rsidR="00835089" w:rsidRDefault="00835089">
      <w:pPr>
        <w:jc w:val="both"/>
        <w:rPr>
          <w:rFonts w:ascii="Verdana" w:hAnsi="Verdana" w:cs="Verdana"/>
        </w:rPr>
      </w:pPr>
      <w:r>
        <w:rPr>
          <w:rFonts w:ascii="Verdana" w:hAnsi="Verdana" w:cs="Verdana"/>
          <w:b/>
          <w:bCs/>
          <w:u w:val="single"/>
        </w:rPr>
        <w:t>Equipements de fonctionnement de l’établissement</w:t>
      </w:r>
      <w:r>
        <w:rPr>
          <w:rFonts w:ascii="Verdana" w:hAnsi="Verdana" w:cs="Verdana"/>
        </w:rPr>
        <w:t xml:space="preserve"> : chaudière, matériels de restauration, baies informatiques, etc.</w:t>
      </w:r>
    </w:p>
    <w:p w14:paraId="6438BDB2" w14:textId="77777777" w:rsidR="00835089" w:rsidRDefault="00835089">
      <w:pPr>
        <w:jc w:val="both"/>
        <w:rPr>
          <w:rFonts w:ascii="Verdana" w:hAnsi="Verdana" w:cs="Verdana"/>
        </w:rPr>
      </w:pPr>
      <w:r>
        <w:rPr>
          <w:rFonts w:ascii="Verdana" w:hAnsi="Verdana" w:cs="Verdana"/>
          <w:b/>
          <w:bCs/>
          <w:u w:val="single"/>
        </w:rPr>
        <w:t>Equipements de surveillance et de mesure </w:t>
      </w:r>
      <w:r>
        <w:rPr>
          <w:rFonts w:ascii="Verdana" w:hAnsi="Verdana" w:cs="Verdana"/>
        </w:rPr>
        <w:t>: thermomètres, balances, etc.</w:t>
      </w:r>
    </w:p>
    <w:p w14:paraId="6FD252A4" w14:textId="77777777" w:rsidR="00835089" w:rsidRDefault="00835089">
      <w:pPr>
        <w:jc w:val="both"/>
        <w:rPr>
          <w:rFonts w:ascii="Verdana" w:hAnsi="Verdana" w:cs="Verdana"/>
        </w:rPr>
      </w:pPr>
      <w:r>
        <w:rPr>
          <w:rFonts w:ascii="Verdana" w:hAnsi="Verdana" w:cs="Verdana"/>
          <w:b/>
          <w:bCs/>
          <w:u w:val="single"/>
        </w:rPr>
        <w:t>Equipements de protection individuelle</w:t>
      </w:r>
      <w:r>
        <w:rPr>
          <w:rFonts w:ascii="Verdana" w:hAnsi="Verdana" w:cs="Verdana"/>
        </w:rPr>
        <w:t> : lunettes, gants, casques, chaussures de sécurité, tapis isolants, etc.</w:t>
      </w:r>
    </w:p>
    <w:p w14:paraId="72B95CE1" w14:textId="77777777" w:rsidR="00835089" w:rsidRDefault="00835089">
      <w:pPr>
        <w:jc w:val="both"/>
        <w:rPr>
          <w:rFonts w:ascii="Verdana" w:hAnsi="Verdana" w:cs="Verdana"/>
        </w:rPr>
      </w:pPr>
      <w:r>
        <w:rPr>
          <w:rFonts w:ascii="Verdana" w:hAnsi="Verdana" w:cs="Verdana"/>
          <w:b/>
          <w:bCs/>
          <w:u w:val="single"/>
        </w:rPr>
        <w:t>Equipements de sécurité</w:t>
      </w:r>
      <w:r>
        <w:rPr>
          <w:rFonts w:ascii="Verdana" w:hAnsi="Verdana" w:cs="Verdana"/>
        </w:rPr>
        <w:t> : extincteurs, RIA, porte coupe-feu, détecteurs de gaz, alarmes, tapis isolants, etc.</w:t>
      </w:r>
    </w:p>
    <w:p w14:paraId="4C2D14F4" w14:textId="77777777" w:rsidR="00835089" w:rsidRDefault="00835089">
      <w:pPr>
        <w:jc w:val="both"/>
        <w:rPr>
          <w:rFonts w:ascii="Verdana" w:hAnsi="Verdana" w:cs="Verdana"/>
        </w:rPr>
      </w:pPr>
      <w:r>
        <w:rPr>
          <w:rFonts w:ascii="Verdana" w:hAnsi="Verdana" w:cs="Verdana"/>
          <w:b/>
          <w:bCs/>
          <w:u w:val="single"/>
        </w:rPr>
        <w:t>Indicateur </w:t>
      </w:r>
      <w:r>
        <w:rPr>
          <w:rFonts w:ascii="Verdana" w:hAnsi="Verdana" w:cs="Verdana"/>
        </w:rPr>
        <w:t>: information choisie, associée à un critère, destinée à en observer les évolutions à intervalles définis.</w:t>
      </w:r>
    </w:p>
    <w:p w14:paraId="7889C029" w14:textId="77777777" w:rsidR="00835089" w:rsidRDefault="00835089">
      <w:pPr>
        <w:jc w:val="both"/>
        <w:rPr>
          <w:rFonts w:ascii="Verdana" w:hAnsi="Verdana" w:cs="Verdana"/>
          <w:sz w:val="20"/>
          <w:szCs w:val="20"/>
        </w:rPr>
      </w:pPr>
      <w:r>
        <w:rPr>
          <w:rFonts w:ascii="Verdana" w:hAnsi="Verdana" w:cs="Verdana"/>
          <w:b/>
          <w:bCs/>
          <w:u w:val="single"/>
        </w:rPr>
        <w:t>Tableau de bord </w:t>
      </w:r>
      <w:r>
        <w:rPr>
          <w:rFonts w:ascii="Verdana" w:hAnsi="Verdana" w:cs="Verdana"/>
        </w:rPr>
        <w:t>: outil de pilotage et d’aide à la décision regroupant une sélection d’indicateurs.</w:t>
      </w:r>
    </w:p>
    <w:p w14:paraId="579DD7D5" w14:textId="77777777" w:rsidR="00835089" w:rsidRDefault="00835089">
      <w:pPr>
        <w:jc w:val="both"/>
        <w:rPr>
          <w:rFonts w:ascii="Verdana" w:hAnsi="Verdana" w:cs="Verdana"/>
          <w:sz w:val="24"/>
          <w:szCs w:val="24"/>
        </w:rPr>
      </w:pPr>
    </w:p>
    <w:p w14:paraId="5D6DF8CB" w14:textId="77777777" w:rsidR="00835089" w:rsidRDefault="00835089">
      <w:pPr>
        <w:jc w:val="both"/>
        <w:rPr>
          <w:rFonts w:ascii="Verdana" w:hAnsi="Verdana" w:cs="Verdana"/>
          <w:sz w:val="24"/>
          <w:szCs w:val="24"/>
        </w:rPr>
      </w:pPr>
      <w:r>
        <w:rPr>
          <w:rFonts w:ascii="Verdana" w:hAnsi="Verdana" w:cs="Verdana"/>
          <w:sz w:val="24"/>
          <w:szCs w:val="24"/>
        </w:rPr>
        <w:br w:type="page"/>
      </w:r>
    </w:p>
    <w:p w14:paraId="5EEE6B98" w14:textId="77777777" w:rsidR="00835089" w:rsidRDefault="00835089">
      <w:pPr>
        <w:pBdr>
          <w:bottom w:val="single" w:sz="4" w:space="1" w:color="808080"/>
        </w:pBdr>
        <w:jc w:val="both"/>
        <w:rPr>
          <w:rFonts w:ascii="Verdana" w:hAnsi="Verdana" w:cs="Verdana"/>
          <w:b/>
          <w:bCs/>
          <w:sz w:val="36"/>
          <w:szCs w:val="36"/>
        </w:rPr>
      </w:pPr>
      <w:r>
        <w:rPr>
          <w:rFonts w:ascii="Verdana" w:hAnsi="Verdana" w:cs="Verdana"/>
          <w:b/>
          <w:bCs/>
          <w:sz w:val="36"/>
          <w:szCs w:val="36"/>
        </w:rPr>
        <w:lastRenderedPageBreak/>
        <w:t xml:space="preserve">A/ Planification du système </w:t>
      </w:r>
    </w:p>
    <w:p w14:paraId="7BA29CFA" w14:textId="77777777" w:rsidR="00835089" w:rsidRDefault="00835089">
      <w:pPr>
        <w:jc w:val="both"/>
        <w:rPr>
          <w:rFonts w:ascii="Verdana" w:hAnsi="Verdana" w:cs="Verdana"/>
        </w:rPr>
      </w:pPr>
    </w:p>
    <w:p w14:paraId="286D1F34" w14:textId="77777777" w:rsidR="00835089" w:rsidRDefault="00835089">
      <w:pPr>
        <w:jc w:val="both"/>
        <w:rPr>
          <w:rFonts w:ascii="Verdana" w:hAnsi="Verdana" w:cs="Verdana"/>
        </w:rPr>
      </w:pPr>
      <w:r>
        <w:rPr>
          <w:rFonts w:ascii="Verdana" w:hAnsi="Verdana" w:cs="Verdana"/>
        </w:rPr>
        <w:t xml:space="preserve">Pour chaque nouvelle année scolaire, </w:t>
      </w:r>
      <w:r w:rsidR="00DE49A5">
        <w:rPr>
          <w:rFonts w:ascii="Verdana" w:hAnsi="Verdana" w:cs="Verdana"/>
        </w:rPr>
        <w:t>le programme d’actions du projet d’établissement</w:t>
      </w:r>
      <w:r>
        <w:rPr>
          <w:rFonts w:ascii="Verdana" w:hAnsi="Verdana" w:cs="Verdana"/>
        </w:rPr>
        <w:t xml:space="preserve"> est réactualisé et validé par </w:t>
      </w:r>
      <w:r w:rsidR="00DE49A5">
        <w:rPr>
          <w:rFonts w:ascii="Verdana" w:hAnsi="Verdana" w:cs="Verdana"/>
        </w:rPr>
        <w:t>le conseil d’administration</w:t>
      </w:r>
      <w:r>
        <w:rPr>
          <w:rFonts w:ascii="Verdana" w:hAnsi="Verdana" w:cs="Verdana"/>
        </w:rPr>
        <w:t>.</w:t>
      </w:r>
      <w:r w:rsidR="00AD2214">
        <w:rPr>
          <w:rFonts w:ascii="Verdana" w:hAnsi="Verdana" w:cs="Verdana"/>
        </w:rPr>
        <w:t xml:space="preserve"> </w:t>
      </w:r>
      <w:r>
        <w:rPr>
          <w:rFonts w:ascii="Verdana" w:hAnsi="Verdana" w:cs="Verdana"/>
        </w:rPr>
        <w:t>Pour suivre l</w:t>
      </w:r>
      <w:r w:rsidR="00DE49A5">
        <w:rPr>
          <w:rFonts w:ascii="Verdana" w:hAnsi="Verdana" w:cs="Verdana"/>
        </w:rPr>
        <w:t>e suivi du projet d’établissement et par la même occasion, l</w:t>
      </w:r>
      <w:r>
        <w:rPr>
          <w:rFonts w:ascii="Verdana" w:hAnsi="Verdana" w:cs="Verdana"/>
        </w:rPr>
        <w:t xml:space="preserve">a démarche </w:t>
      </w:r>
      <w:proofErr w:type="spellStart"/>
      <w:r>
        <w:rPr>
          <w:rFonts w:ascii="Verdana" w:hAnsi="Verdana" w:cs="Verdana"/>
        </w:rPr>
        <w:t>Qualycée</w:t>
      </w:r>
      <w:proofErr w:type="spellEnd"/>
      <w:r>
        <w:rPr>
          <w:rFonts w:ascii="Verdana" w:hAnsi="Verdana" w:cs="Verdana"/>
        </w:rPr>
        <w:t>, le Chef d’Etablissement a constitué un Comité de Pilotage qui a, depuis le début de la démarche, évolué dans sa composition.</w:t>
      </w:r>
      <w:r w:rsidR="00DE49A5">
        <w:rPr>
          <w:rFonts w:ascii="Verdana" w:hAnsi="Verdana" w:cs="Verdana"/>
        </w:rPr>
        <w:t xml:space="preserve"> </w:t>
      </w:r>
    </w:p>
    <w:p w14:paraId="7D52D572" w14:textId="77777777" w:rsidR="00DE49A5" w:rsidRDefault="00DE49A5">
      <w:pPr>
        <w:jc w:val="both"/>
        <w:rPr>
          <w:rFonts w:ascii="Verdana" w:hAnsi="Verdana" w:cs="Verdana"/>
        </w:rPr>
      </w:pPr>
    </w:p>
    <w:p w14:paraId="6DD36229" w14:textId="77777777" w:rsidR="00835089" w:rsidRDefault="00835089">
      <w:pPr>
        <w:jc w:val="both"/>
        <w:rPr>
          <w:rFonts w:ascii="Verdana" w:hAnsi="Verdana" w:cs="Verdana"/>
        </w:rPr>
      </w:pPr>
      <w:r>
        <w:rPr>
          <w:rFonts w:ascii="Verdana" w:hAnsi="Verdana" w:cs="Verdana"/>
        </w:rPr>
        <w:t xml:space="preserve">La planification de la démarche </w:t>
      </w:r>
      <w:proofErr w:type="spellStart"/>
      <w:r>
        <w:rPr>
          <w:rFonts w:ascii="Verdana" w:hAnsi="Verdana" w:cs="Verdana"/>
        </w:rPr>
        <w:t>Qualycée</w:t>
      </w:r>
      <w:proofErr w:type="spellEnd"/>
      <w:r>
        <w:rPr>
          <w:rFonts w:ascii="Verdana" w:hAnsi="Verdana" w:cs="Verdana"/>
        </w:rPr>
        <w:t xml:space="preserve"> est réalisée dans le but :</w:t>
      </w:r>
    </w:p>
    <w:p w14:paraId="6169A086" w14:textId="77777777" w:rsidR="00835089" w:rsidRDefault="00835089">
      <w:pPr>
        <w:pStyle w:val="Paragraphedeliste"/>
        <w:numPr>
          <w:ilvl w:val="0"/>
          <w:numId w:val="2"/>
        </w:numPr>
        <w:jc w:val="both"/>
        <w:rPr>
          <w:rFonts w:ascii="Verdana" w:hAnsi="Verdana" w:cs="Verdana"/>
        </w:rPr>
      </w:pPr>
      <w:r>
        <w:rPr>
          <w:rFonts w:ascii="Verdana" w:hAnsi="Verdana" w:cs="Verdana"/>
        </w:rPr>
        <w:t>de fixer les objectifs à atteindre</w:t>
      </w:r>
    </w:p>
    <w:p w14:paraId="2C402898" w14:textId="77777777" w:rsidR="00835089" w:rsidRDefault="00835089">
      <w:pPr>
        <w:pStyle w:val="Paragraphedeliste"/>
        <w:numPr>
          <w:ilvl w:val="0"/>
          <w:numId w:val="2"/>
        </w:numPr>
        <w:jc w:val="both"/>
        <w:rPr>
          <w:rFonts w:ascii="Verdana" w:hAnsi="Verdana" w:cs="Verdana"/>
        </w:rPr>
      </w:pPr>
      <w:r>
        <w:rPr>
          <w:rFonts w:ascii="Verdana" w:hAnsi="Verdana" w:cs="Verdana"/>
        </w:rPr>
        <w:t>de mettre en place les actions d’amélioration (fiches actions)</w:t>
      </w:r>
    </w:p>
    <w:p w14:paraId="346228FC" w14:textId="77777777" w:rsidR="00835089" w:rsidRDefault="00835089">
      <w:pPr>
        <w:pStyle w:val="Paragraphedeliste"/>
        <w:numPr>
          <w:ilvl w:val="0"/>
          <w:numId w:val="2"/>
        </w:numPr>
        <w:jc w:val="both"/>
        <w:rPr>
          <w:rFonts w:ascii="Verdana" w:hAnsi="Verdana" w:cs="Verdana"/>
        </w:rPr>
      </w:pPr>
      <w:r>
        <w:rPr>
          <w:rFonts w:ascii="Verdana" w:hAnsi="Verdana" w:cs="Verdana"/>
        </w:rPr>
        <w:t>de valider les actions en cours et solder les actions</w:t>
      </w:r>
    </w:p>
    <w:p w14:paraId="34CB1640" w14:textId="77777777" w:rsidR="00835089" w:rsidRDefault="00835089">
      <w:pPr>
        <w:pStyle w:val="Paragraphedeliste"/>
        <w:numPr>
          <w:ilvl w:val="0"/>
          <w:numId w:val="2"/>
        </w:numPr>
        <w:jc w:val="both"/>
        <w:rPr>
          <w:rFonts w:ascii="Verdana" w:hAnsi="Verdana" w:cs="Verdana"/>
        </w:rPr>
      </w:pPr>
      <w:r>
        <w:rPr>
          <w:rFonts w:ascii="Verdana" w:hAnsi="Verdana" w:cs="Verdana"/>
        </w:rPr>
        <w:t>d’adapter les actions en cours</w:t>
      </w:r>
    </w:p>
    <w:p w14:paraId="6E2172C2" w14:textId="77777777" w:rsidR="00835089" w:rsidRDefault="00835089">
      <w:pPr>
        <w:pStyle w:val="Paragraphedeliste"/>
        <w:numPr>
          <w:ilvl w:val="0"/>
          <w:numId w:val="2"/>
        </w:numPr>
        <w:jc w:val="both"/>
        <w:rPr>
          <w:rFonts w:ascii="Verdana" w:hAnsi="Verdana" w:cs="Verdana"/>
        </w:rPr>
      </w:pPr>
      <w:r>
        <w:rPr>
          <w:rFonts w:ascii="Verdana" w:hAnsi="Verdana" w:cs="Verdana"/>
        </w:rPr>
        <w:t>de garantir le fonctionnement et l’évolution de la démarche.</w:t>
      </w:r>
    </w:p>
    <w:p w14:paraId="143C70B1" w14:textId="77777777" w:rsidR="00835089" w:rsidRDefault="00835089">
      <w:pPr>
        <w:jc w:val="both"/>
        <w:rPr>
          <w:rFonts w:ascii="Verdana" w:hAnsi="Verdana" w:cs="Verdana"/>
          <w:sz w:val="24"/>
          <w:szCs w:val="24"/>
        </w:rPr>
      </w:pPr>
    </w:p>
    <w:p w14:paraId="6DBC05A6" w14:textId="511568EC" w:rsidR="00835089" w:rsidRDefault="00835089">
      <w:pPr>
        <w:pBdr>
          <w:top w:val="single" w:sz="4" w:space="1" w:color="808080"/>
          <w:left w:val="single" w:sz="4" w:space="4" w:color="808080"/>
          <w:bottom w:val="single" w:sz="4" w:space="1" w:color="808080"/>
          <w:right w:val="single" w:sz="4" w:space="4" w:color="808080"/>
        </w:pBdr>
        <w:jc w:val="both"/>
        <w:rPr>
          <w:rFonts w:ascii="Verdana" w:hAnsi="Verdana" w:cs="Verdana"/>
          <w:sz w:val="24"/>
          <w:szCs w:val="24"/>
        </w:rPr>
      </w:pPr>
      <w:r>
        <w:rPr>
          <w:rFonts w:ascii="Verdana" w:hAnsi="Verdana" w:cs="Verdana"/>
          <w:sz w:val="24"/>
          <w:szCs w:val="24"/>
        </w:rPr>
        <w:t>Fréquence des comités de pilotage</w:t>
      </w:r>
      <w:r w:rsidR="005376E9">
        <w:rPr>
          <w:rFonts w:ascii="Verdana" w:hAnsi="Verdana" w:cs="Verdana"/>
          <w:sz w:val="24"/>
          <w:szCs w:val="24"/>
        </w:rPr>
        <w:t xml:space="preserve"> : </w:t>
      </w:r>
      <w:r w:rsidR="00DE49A5">
        <w:rPr>
          <w:rFonts w:ascii="Verdana" w:hAnsi="Verdana" w:cs="Verdana"/>
          <w:sz w:val="24"/>
          <w:szCs w:val="24"/>
        </w:rPr>
        <w:t>3 dans l’année (</w:t>
      </w:r>
      <w:r w:rsidR="00AC16AD">
        <w:rPr>
          <w:rFonts w:ascii="Verdana" w:hAnsi="Verdana" w:cs="Verdana"/>
          <w:sz w:val="24"/>
          <w:szCs w:val="24"/>
        </w:rPr>
        <w:t>Novembre</w:t>
      </w:r>
      <w:r w:rsidR="00DE49A5">
        <w:rPr>
          <w:rFonts w:ascii="Verdana" w:hAnsi="Verdana" w:cs="Verdana"/>
          <w:sz w:val="24"/>
          <w:szCs w:val="24"/>
        </w:rPr>
        <w:t xml:space="preserve"> –Février – </w:t>
      </w:r>
      <w:r w:rsidR="007D7A21">
        <w:rPr>
          <w:rFonts w:ascii="Verdana" w:hAnsi="Verdana" w:cs="Verdana"/>
          <w:sz w:val="24"/>
          <w:szCs w:val="24"/>
        </w:rPr>
        <w:t>Mai</w:t>
      </w:r>
      <w:r w:rsidR="00DE49A5">
        <w:rPr>
          <w:rFonts w:ascii="Verdana" w:hAnsi="Verdana" w:cs="Verdana"/>
          <w:sz w:val="24"/>
          <w:szCs w:val="24"/>
        </w:rPr>
        <w:t>)</w:t>
      </w:r>
    </w:p>
    <w:p w14:paraId="613198DB" w14:textId="77777777" w:rsidR="00835089" w:rsidRDefault="00835089">
      <w:pPr>
        <w:pBdr>
          <w:top w:val="single" w:sz="4" w:space="1" w:color="808080"/>
          <w:left w:val="single" w:sz="4" w:space="4" w:color="808080"/>
          <w:bottom w:val="single" w:sz="4" w:space="1" w:color="808080"/>
          <w:right w:val="single" w:sz="4" w:space="4" w:color="808080"/>
        </w:pBdr>
        <w:jc w:val="both"/>
        <w:rPr>
          <w:rFonts w:ascii="Verdana" w:hAnsi="Verdana" w:cs="Verdana"/>
          <w:sz w:val="24"/>
          <w:szCs w:val="24"/>
        </w:rPr>
      </w:pPr>
      <w:r>
        <w:rPr>
          <w:rFonts w:ascii="Verdana" w:hAnsi="Verdana" w:cs="Verdana"/>
          <w:sz w:val="24"/>
          <w:szCs w:val="24"/>
        </w:rPr>
        <w:t>Fréquence des états des lieux</w:t>
      </w:r>
      <w:r w:rsidR="00DE49A5">
        <w:rPr>
          <w:rFonts w:ascii="Verdana" w:hAnsi="Verdana" w:cs="Verdana"/>
          <w:sz w:val="24"/>
          <w:szCs w:val="24"/>
        </w:rPr>
        <w:t> : annuel (Juin)</w:t>
      </w:r>
    </w:p>
    <w:p w14:paraId="46C1E499" w14:textId="77777777" w:rsidR="00835089" w:rsidRDefault="00835089">
      <w:pPr>
        <w:pBdr>
          <w:top w:val="single" w:sz="4" w:space="1" w:color="808080"/>
          <w:left w:val="single" w:sz="4" w:space="4" w:color="808080"/>
          <w:bottom w:val="single" w:sz="4" w:space="1" w:color="808080"/>
          <w:right w:val="single" w:sz="4" w:space="4" w:color="808080"/>
        </w:pBdr>
        <w:jc w:val="both"/>
        <w:rPr>
          <w:rFonts w:ascii="Verdana" w:hAnsi="Verdana" w:cs="Verdana"/>
          <w:sz w:val="24"/>
          <w:szCs w:val="24"/>
        </w:rPr>
      </w:pPr>
      <w:r>
        <w:rPr>
          <w:rFonts w:ascii="Verdana" w:hAnsi="Verdana" w:cs="Verdana"/>
          <w:sz w:val="24"/>
          <w:szCs w:val="24"/>
        </w:rPr>
        <w:t xml:space="preserve">Fréquence des revues de </w:t>
      </w:r>
      <w:proofErr w:type="spellStart"/>
      <w:r>
        <w:rPr>
          <w:rFonts w:ascii="Verdana" w:hAnsi="Verdana" w:cs="Verdana"/>
          <w:sz w:val="24"/>
          <w:szCs w:val="24"/>
        </w:rPr>
        <w:t>Qualycée</w:t>
      </w:r>
      <w:proofErr w:type="spellEnd"/>
      <w:r w:rsidR="005376E9">
        <w:rPr>
          <w:rFonts w:ascii="Verdana" w:hAnsi="Verdana" w:cs="Verdana"/>
          <w:sz w:val="24"/>
          <w:szCs w:val="24"/>
        </w:rPr>
        <w:t> : annuelle</w:t>
      </w:r>
      <w:r w:rsidR="00DE49A5">
        <w:rPr>
          <w:rFonts w:ascii="Verdana" w:hAnsi="Verdana" w:cs="Verdana"/>
          <w:sz w:val="24"/>
          <w:szCs w:val="24"/>
        </w:rPr>
        <w:t xml:space="preserve"> (Juin)</w:t>
      </w:r>
    </w:p>
    <w:p w14:paraId="176B8FA9" w14:textId="77777777" w:rsidR="00835089" w:rsidRDefault="005376E9">
      <w:pPr>
        <w:pBdr>
          <w:top w:val="single" w:sz="4" w:space="1" w:color="808080"/>
          <w:left w:val="single" w:sz="4" w:space="4" w:color="808080"/>
          <w:bottom w:val="single" w:sz="4" w:space="1" w:color="808080"/>
          <w:right w:val="single" w:sz="4" w:space="4" w:color="808080"/>
        </w:pBdr>
        <w:jc w:val="both"/>
        <w:rPr>
          <w:rFonts w:ascii="Verdana" w:hAnsi="Verdana" w:cs="Verdana"/>
          <w:sz w:val="24"/>
          <w:szCs w:val="24"/>
        </w:rPr>
      </w:pPr>
      <w:r>
        <w:rPr>
          <w:rFonts w:ascii="Verdana" w:hAnsi="Verdana" w:cs="Verdana"/>
          <w:sz w:val="24"/>
          <w:szCs w:val="24"/>
        </w:rPr>
        <w:t xml:space="preserve">En fonction des besoins, la démarche </w:t>
      </w:r>
      <w:proofErr w:type="spellStart"/>
      <w:r>
        <w:rPr>
          <w:rFonts w:ascii="Verdana" w:hAnsi="Verdana" w:cs="Verdana"/>
          <w:sz w:val="24"/>
          <w:szCs w:val="24"/>
        </w:rPr>
        <w:t>Qualycée</w:t>
      </w:r>
      <w:proofErr w:type="spellEnd"/>
      <w:r>
        <w:rPr>
          <w:rFonts w:ascii="Verdana" w:hAnsi="Verdana" w:cs="Verdana"/>
          <w:sz w:val="24"/>
          <w:szCs w:val="24"/>
        </w:rPr>
        <w:t xml:space="preserve"> et certaines actions peuvent être abordées en Conseil d’Administration, en CVL …</w:t>
      </w:r>
    </w:p>
    <w:p w14:paraId="14730437" w14:textId="77777777" w:rsidR="00835089" w:rsidRDefault="00835089">
      <w:pPr>
        <w:jc w:val="both"/>
        <w:rPr>
          <w:rFonts w:ascii="Verdana" w:hAnsi="Verdana" w:cs="Verdana"/>
          <w:sz w:val="24"/>
          <w:szCs w:val="24"/>
        </w:rPr>
      </w:pPr>
    </w:p>
    <w:p w14:paraId="1B755FD7" w14:textId="77777777" w:rsidR="00B44802" w:rsidRDefault="00B44802">
      <w:pPr>
        <w:jc w:val="both"/>
        <w:rPr>
          <w:rFonts w:ascii="Verdana" w:hAnsi="Verdana" w:cs="Verdana"/>
          <w:sz w:val="24"/>
          <w:szCs w:val="24"/>
        </w:rPr>
      </w:pPr>
    </w:p>
    <w:p w14:paraId="00EA74E1" w14:textId="77777777" w:rsidR="00B44802" w:rsidRDefault="00B44802" w:rsidP="00B44802">
      <w:pPr>
        <w:tabs>
          <w:tab w:val="left" w:pos="945"/>
        </w:tabs>
        <w:jc w:val="both"/>
        <w:rPr>
          <w:rFonts w:ascii="Verdana" w:hAnsi="Verdana" w:cs="Verdana"/>
          <w:sz w:val="24"/>
          <w:szCs w:val="24"/>
        </w:rPr>
      </w:pPr>
      <w:r>
        <w:rPr>
          <w:rFonts w:ascii="Verdana" w:hAnsi="Verdana" w:cs="Verdana"/>
          <w:sz w:val="24"/>
          <w:szCs w:val="24"/>
        </w:rPr>
        <w:tab/>
      </w:r>
    </w:p>
    <w:p w14:paraId="3D9290F0" w14:textId="77777777" w:rsidR="00835089" w:rsidRDefault="00835089">
      <w:pPr>
        <w:jc w:val="both"/>
        <w:rPr>
          <w:rFonts w:ascii="Verdana" w:hAnsi="Verdana" w:cs="Verdana"/>
          <w:sz w:val="24"/>
          <w:szCs w:val="24"/>
        </w:rPr>
      </w:pPr>
      <w:r w:rsidRPr="00B44802">
        <w:rPr>
          <w:rFonts w:ascii="Verdana" w:hAnsi="Verdana" w:cs="Verdana"/>
          <w:sz w:val="24"/>
          <w:szCs w:val="24"/>
        </w:rPr>
        <w:br w:type="page"/>
      </w:r>
    </w:p>
    <w:p w14:paraId="3ACF1FAE"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lastRenderedPageBreak/>
        <w:t>Engagement du Chef d’Etablissement</w:t>
      </w:r>
      <w:r w:rsidR="00E8294F">
        <w:rPr>
          <w:rFonts w:ascii="Verdana" w:hAnsi="Verdana" w:cs="Verdana"/>
          <w:b/>
          <w:bCs/>
          <w:sz w:val="24"/>
          <w:szCs w:val="24"/>
        </w:rPr>
        <w:t xml:space="preserve"> – Organisation du lycée</w:t>
      </w:r>
    </w:p>
    <w:p w14:paraId="36FF2902" w14:textId="66082F8F" w:rsidR="00AD2214" w:rsidRDefault="008D2B91" w:rsidP="00EB3FAF">
      <w:pPr>
        <w:jc w:val="center"/>
        <w:rPr>
          <w:rFonts w:ascii="Verdana" w:hAnsi="Verdana" w:cs="Verdana"/>
          <w:sz w:val="24"/>
          <w:szCs w:val="24"/>
        </w:rPr>
      </w:pPr>
      <w:r>
        <w:rPr>
          <w:rFonts w:ascii="Verdana" w:hAnsi="Verdana" w:cs="Verdana"/>
          <w:noProof/>
          <w:sz w:val="24"/>
          <w:szCs w:val="24"/>
        </w:rPr>
        <w:drawing>
          <wp:inline distT="0" distB="0" distL="0" distR="0" wp14:anchorId="6315728A" wp14:editId="7FB56394">
            <wp:extent cx="6480810" cy="45815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igramme Lycée des Métiers Rosa Parks 2023-2024 modifié-page-001.jpg"/>
                    <pic:cNvPicPr/>
                  </pic:nvPicPr>
                  <pic:blipFill>
                    <a:blip r:embed="rId17"/>
                    <a:stretch>
                      <a:fillRect/>
                    </a:stretch>
                  </pic:blipFill>
                  <pic:spPr>
                    <a:xfrm>
                      <a:off x="0" y="0"/>
                      <a:ext cx="6480810" cy="4581525"/>
                    </a:xfrm>
                    <a:prstGeom prst="rect">
                      <a:avLst/>
                    </a:prstGeom>
                  </pic:spPr>
                </pic:pic>
              </a:graphicData>
            </a:graphic>
          </wp:inline>
        </w:drawing>
      </w:r>
    </w:p>
    <w:p w14:paraId="75D5008C" w14:textId="77777777" w:rsidR="00DE49A5" w:rsidRDefault="00835089">
      <w:pPr>
        <w:rPr>
          <w:rFonts w:ascii="Verdana" w:hAnsi="Verdana" w:cs="Verdana"/>
          <w:sz w:val="24"/>
          <w:szCs w:val="24"/>
        </w:rPr>
      </w:pPr>
      <w:r>
        <w:rPr>
          <w:rFonts w:ascii="Verdana" w:hAnsi="Verdana" w:cs="Verdana"/>
          <w:sz w:val="24"/>
          <w:szCs w:val="24"/>
        </w:rPr>
        <w:t>Etablissement de la charte</w:t>
      </w:r>
      <w:r w:rsidR="00AD2214">
        <w:rPr>
          <w:rFonts w:ascii="Verdana" w:hAnsi="Verdana" w:cs="Verdana"/>
          <w:sz w:val="24"/>
          <w:szCs w:val="24"/>
        </w:rPr>
        <w:t xml:space="preserve"> - </w:t>
      </w:r>
      <w:r>
        <w:rPr>
          <w:rFonts w:ascii="Verdana" w:hAnsi="Verdana" w:cs="Verdana"/>
          <w:sz w:val="24"/>
          <w:szCs w:val="24"/>
        </w:rPr>
        <w:t xml:space="preserve">Validation de cet engagement par le </w:t>
      </w:r>
      <w:proofErr w:type="gramStart"/>
      <w:r w:rsidR="00DE49A5">
        <w:rPr>
          <w:rFonts w:ascii="Verdana" w:hAnsi="Verdana" w:cs="Verdana"/>
          <w:sz w:val="24"/>
          <w:szCs w:val="24"/>
        </w:rPr>
        <w:t>COPIL</w:t>
      </w:r>
      <w:r w:rsidR="00AD2214">
        <w:rPr>
          <w:rFonts w:ascii="Verdana" w:hAnsi="Verdana" w:cs="Verdana"/>
          <w:sz w:val="24"/>
          <w:szCs w:val="24"/>
        </w:rPr>
        <w:t>:</w:t>
      </w:r>
      <w:proofErr w:type="gramEnd"/>
      <w:r w:rsidR="00AD2214">
        <w:rPr>
          <w:rFonts w:ascii="Verdana" w:hAnsi="Verdana" w:cs="Verdana"/>
          <w:sz w:val="24"/>
          <w:szCs w:val="24"/>
        </w:rPr>
        <w:t xml:space="preserve"> </w:t>
      </w:r>
    </w:p>
    <w:p w14:paraId="0782FE5D" w14:textId="77777777" w:rsidR="00835089" w:rsidRDefault="00AD2214">
      <w:pPr>
        <w:rPr>
          <w:rFonts w:ascii="Verdana" w:hAnsi="Verdana" w:cs="Verdana"/>
          <w:sz w:val="24"/>
          <w:szCs w:val="24"/>
        </w:rPr>
      </w:pPr>
      <w:proofErr w:type="gramStart"/>
      <w:r>
        <w:rPr>
          <w:rFonts w:ascii="Verdana" w:hAnsi="Verdana" w:cs="Verdana"/>
          <w:sz w:val="24"/>
          <w:szCs w:val="24"/>
        </w:rPr>
        <w:t>la</w:t>
      </w:r>
      <w:proofErr w:type="gramEnd"/>
      <w:r>
        <w:rPr>
          <w:rFonts w:ascii="Verdana" w:hAnsi="Verdana" w:cs="Verdana"/>
          <w:sz w:val="24"/>
          <w:szCs w:val="24"/>
        </w:rPr>
        <w:t xml:space="preserve"> démarche a été revalidé</w:t>
      </w:r>
      <w:r w:rsidR="00B744D8">
        <w:rPr>
          <w:rFonts w:ascii="Verdana" w:hAnsi="Verdana" w:cs="Verdana"/>
          <w:sz w:val="24"/>
          <w:szCs w:val="24"/>
        </w:rPr>
        <w:t>e</w:t>
      </w:r>
      <w:r>
        <w:rPr>
          <w:rFonts w:ascii="Verdana" w:hAnsi="Verdana" w:cs="Verdana"/>
          <w:sz w:val="24"/>
          <w:szCs w:val="24"/>
        </w:rPr>
        <w:t xml:space="preserve"> par le conseil d’administration </w:t>
      </w:r>
      <w:r w:rsidR="00DE49A5">
        <w:rPr>
          <w:rFonts w:ascii="Verdana" w:hAnsi="Verdana" w:cs="Verdana"/>
          <w:sz w:val="24"/>
          <w:szCs w:val="24"/>
        </w:rPr>
        <w:t>en juin 2022</w:t>
      </w:r>
    </w:p>
    <w:p w14:paraId="4764E0DE"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Comité de pilotage</w:t>
      </w:r>
    </w:p>
    <w:p w14:paraId="04138F80" w14:textId="66BE17A8" w:rsidR="00835089" w:rsidRDefault="00E8294F">
      <w:pPr>
        <w:rPr>
          <w:rFonts w:ascii="Verdana" w:hAnsi="Verdana" w:cs="Verdana"/>
          <w:sz w:val="24"/>
          <w:szCs w:val="24"/>
        </w:rPr>
      </w:pPr>
      <w:r>
        <w:rPr>
          <w:rFonts w:ascii="Verdana" w:hAnsi="Verdana" w:cs="Verdana"/>
          <w:sz w:val="24"/>
          <w:szCs w:val="24"/>
        </w:rPr>
        <w:t xml:space="preserve">Date du renouvellement </w:t>
      </w:r>
      <w:r w:rsidR="00AD2214">
        <w:rPr>
          <w:rFonts w:ascii="Verdana" w:hAnsi="Verdana" w:cs="Verdana"/>
          <w:sz w:val="24"/>
          <w:szCs w:val="24"/>
        </w:rPr>
        <w:t xml:space="preserve">: </w:t>
      </w:r>
      <w:r w:rsidR="007D7A21">
        <w:rPr>
          <w:rFonts w:ascii="Verdana" w:hAnsi="Verdana" w:cs="Verdana"/>
          <w:sz w:val="24"/>
          <w:szCs w:val="24"/>
        </w:rPr>
        <w:t>septembre 2023</w:t>
      </w:r>
    </w:p>
    <w:p w14:paraId="7D74D5B9" w14:textId="77777777" w:rsidR="00AD2214" w:rsidRDefault="00AD2214" w:rsidP="00DE49A5">
      <w:pPr>
        <w:jc w:val="both"/>
        <w:rPr>
          <w:rFonts w:ascii="Verdana" w:hAnsi="Verdana" w:cs="Verdana"/>
          <w:sz w:val="24"/>
          <w:szCs w:val="24"/>
        </w:rPr>
      </w:pPr>
      <w:r>
        <w:rPr>
          <w:rFonts w:ascii="Verdana" w:hAnsi="Verdana" w:cs="Verdana"/>
          <w:sz w:val="24"/>
          <w:szCs w:val="24"/>
        </w:rPr>
        <w:t xml:space="preserve">Membres : </w:t>
      </w:r>
      <w:r w:rsidR="00DE49A5">
        <w:rPr>
          <w:rFonts w:ascii="Verdana" w:hAnsi="Verdana" w:cs="Verdana"/>
        </w:rPr>
        <w:t xml:space="preserve">Il s’agit aujourd’hui d’une instance qui regroupe l’ensemble de l’équipe de direction (COPIL restreint), les chefs de services, les référents de missions particulières et les élèves (CVL ou </w:t>
      </w:r>
      <w:r w:rsidR="00DE0AE0">
        <w:rPr>
          <w:rFonts w:ascii="Verdana" w:hAnsi="Verdana" w:cs="Verdana"/>
        </w:rPr>
        <w:t>éco délégués</w:t>
      </w:r>
      <w:r w:rsidR="00DE49A5">
        <w:rPr>
          <w:rFonts w:ascii="Verdana" w:hAnsi="Verdana" w:cs="Verdana"/>
        </w:rPr>
        <w:t>)</w:t>
      </w:r>
    </w:p>
    <w:p w14:paraId="72E1D682" w14:textId="4B51C7CB" w:rsidR="00E8294F" w:rsidRDefault="00835089" w:rsidP="008D2B91">
      <w:pPr>
        <w:rPr>
          <w:rFonts w:ascii="Verdana" w:hAnsi="Verdana" w:cs="Verdana"/>
          <w:sz w:val="24"/>
          <w:szCs w:val="24"/>
        </w:rPr>
      </w:pPr>
      <w:r>
        <w:rPr>
          <w:rFonts w:ascii="Verdana" w:hAnsi="Verdana" w:cs="Verdana"/>
          <w:sz w:val="24"/>
          <w:szCs w:val="24"/>
        </w:rPr>
        <w:t>Ordre du jour et compte rendu des comités de pilotage :</w:t>
      </w:r>
      <w:r w:rsidR="00AD2214">
        <w:rPr>
          <w:rFonts w:ascii="Verdana" w:hAnsi="Verdana" w:cs="Verdana"/>
          <w:sz w:val="24"/>
          <w:szCs w:val="24"/>
        </w:rPr>
        <w:t xml:space="preserve"> </w:t>
      </w:r>
      <w:r w:rsidRPr="00AD2214">
        <w:rPr>
          <w:i/>
        </w:rPr>
        <w:t>Les réunions du Comité de Pilotage, organisées au moins trois fois dans l’année, sont animées par le Chef d’Etablissement. Chaque réunion fait l’objet d’un ordre du jour et d’un compte-rendu écrit communiqués à l’ensemble des membres du Comité de Pilotage et mis à la disposition des personnels pour l’information de tous.</w:t>
      </w:r>
    </w:p>
    <w:p w14:paraId="1B6AA412" w14:textId="77777777" w:rsidR="008D2B91" w:rsidRPr="008D2B91" w:rsidRDefault="008D2B91" w:rsidP="008D2B91">
      <w:pPr>
        <w:rPr>
          <w:rFonts w:ascii="Verdana" w:hAnsi="Verdana" w:cs="Verdana"/>
          <w:sz w:val="24"/>
          <w:szCs w:val="24"/>
        </w:rPr>
      </w:pPr>
    </w:p>
    <w:p w14:paraId="5CEF2E7D" w14:textId="77777777" w:rsidR="00E8294F" w:rsidRDefault="00E8294F">
      <w:pPr>
        <w:pBdr>
          <w:bottom w:val="single" w:sz="4" w:space="1" w:color="808080"/>
        </w:pBdr>
        <w:rPr>
          <w:rFonts w:ascii="Verdana" w:hAnsi="Verdana" w:cs="Verdana"/>
          <w:b/>
          <w:bCs/>
          <w:sz w:val="24"/>
          <w:szCs w:val="24"/>
        </w:rPr>
      </w:pPr>
    </w:p>
    <w:p w14:paraId="5ED75596" w14:textId="77777777" w:rsidR="00DE49A5" w:rsidRDefault="00DE49A5">
      <w:pPr>
        <w:pBdr>
          <w:bottom w:val="single" w:sz="4" w:space="1" w:color="808080"/>
        </w:pBdr>
        <w:rPr>
          <w:rFonts w:ascii="Verdana" w:hAnsi="Verdana" w:cs="Verdana"/>
          <w:b/>
          <w:bCs/>
          <w:sz w:val="24"/>
          <w:szCs w:val="24"/>
        </w:rPr>
      </w:pPr>
    </w:p>
    <w:p w14:paraId="05FB5614"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lastRenderedPageBreak/>
        <w:t xml:space="preserve">Charte </w:t>
      </w:r>
      <w:proofErr w:type="spellStart"/>
      <w:r>
        <w:rPr>
          <w:rFonts w:ascii="Verdana" w:hAnsi="Verdana" w:cs="Verdana"/>
          <w:b/>
          <w:bCs/>
          <w:sz w:val="24"/>
          <w:szCs w:val="24"/>
        </w:rPr>
        <w:t>Qualycée</w:t>
      </w:r>
      <w:proofErr w:type="spellEnd"/>
    </w:p>
    <w:p w14:paraId="300EEFD5" w14:textId="3526B342" w:rsidR="00E8294F" w:rsidRPr="008D2B91" w:rsidRDefault="008D2B91" w:rsidP="008D2B91">
      <w:pPr>
        <w:jc w:val="center"/>
        <w:rPr>
          <w:rFonts w:ascii="Verdana" w:hAnsi="Verdana" w:cs="Verdana"/>
          <w:sz w:val="24"/>
          <w:szCs w:val="24"/>
        </w:rPr>
      </w:pPr>
      <w:r>
        <w:rPr>
          <w:rFonts w:ascii="Verdana" w:hAnsi="Verdana" w:cs="Verdana"/>
          <w:noProof/>
          <w:sz w:val="24"/>
          <w:szCs w:val="24"/>
        </w:rPr>
        <w:drawing>
          <wp:inline distT="0" distB="0" distL="0" distR="0" wp14:anchorId="629F2522" wp14:editId="00DEB6A0">
            <wp:extent cx="5872054" cy="8305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ARTE QUALYCEE M à J février 2024-page-001.jpg"/>
                    <pic:cNvPicPr/>
                  </pic:nvPicPr>
                  <pic:blipFill>
                    <a:blip r:embed="rId18"/>
                    <a:stretch>
                      <a:fillRect/>
                    </a:stretch>
                  </pic:blipFill>
                  <pic:spPr>
                    <a:xfrm>
                      <a:off x="0" y="0"/>
                      <a:ext cx="5880766" cy="8318123"/>
                    </a:xfrm>
                    <a:prstGeom prst="rect">
                      <a:avLst/>
                    </a:prstGeom>
                  </pic:spPr>
                </pic:pic>
              </a:graphicData>
            </a:graphic>
          </wp:inline>
        </w:drawing>
      </w:r>
    </w:p>
    <w:p w14:paraId="481396DE" w14:textId="77777777" w:rsidR="00DE0AE0" w:rsidRDefault="00DE0AE0">
      <w:pPr>
        <w:pBdr>
          <w:bottom w:val="single" w:sz="4" w:space="1" w:color="808080"/>
        </w:pBdr>
        <w:rPr>
          <w:rFonts w:ascii="Verdana" w:hAnsi="Verdana" w:cs="Verdana"/>
          <w:b/>
          <w:bCs/>
          <w:sz w:val="24"/>
          <w:szCs w:val="24"/>
        </w:rPr>
      </w:pPr>
    </w:p>
    <w:p w14:paraId="328FB058" w14:textId="77777777" w:rsidR="00EB3FAF" w:rsidRDefault="00EB3FAF">
      <w:pPr>
        <w:pBdr>
          <w:bottom w:val="single" w:sz="4" w:space="1" w:color="808080"/>
        </w:pBdr>
        <w:rPr>
          <w:rFonts w:ascii="Verdana" w:hAnsi="Verdana" w:cs="Verdana"/>
          <w:b/>
          <w:bCs/>
          <w:sz w:val="24"/>
          <w:szCs w:val="24"/>
        </w:rPr>
      </w:pPr>
    </w:p>
    <w:p w14:paraId="4D6CF6CF"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Objectifs et programme</w:t>
      </w:r>
    </w:p>
    <w:p w14:paraId="6845510B" w14:textId="77777777" w:rsidR="00835089" w:rsidRDefault="00835089" w:rsidP="00E8294F">
      <w:pPr>
        <w:pStyle w:val="Corpsdetexte"/>
        <w:rPr>
          <w:rFonts w:ascii="Verdana" w:hAnsi="Verdana" w:cs="Verdana"/>
          <w:sz w:val="24"/>
          <w:szCs w:val="24"/>
        </w:rPr>
      </w:pPr>
      <w:r w:rsidRPr="00E8294F">
        <w:rPr>
          <w:rFonts w:ascii="Verdana" w:hAnsi="Verdana"/>
          <w:sz w:val="24"/>
          <w:szCs w:val="24"/>
        </w:rPr>
        <w:t>Pour atteindre ses objectifs, l’établissement a établi, mis en œuvre et tenu à jour un programme d’actions.</w:t>
      </w:r>
      <w:r w:rsidR="00E8294F" w:rsidRPr="00E8294F">
        <w:rPr>
          <w:rFonts w:ascii="Verdana" w:hAnsi="Verdana"/>
          <w:sz w:val="24"/>
          <w:szCs w:val="24"/>
        </w:rPr>
        <w:t xml:space="preserve"> </w:t>
      </w:r>
      <w:r w:rsidRPr="00E8294F">
        <w:rPr>
          <w:rFonts w:ascii="Verdana" w:hAnsi="Verdana" w:cs="Verdana"/>
          <w:sz w:val="24"/>
          <w:szCs w:val="24"/>
        </w:rPr>
        <w:t>Un tableau de bord et un plan d’actions ont été mis en place</w:t>
      </w:r>
      <w:r w:rsidR="00E8294F" w:rsidRPr="00E8294F">
        <w:rPr>
          <w:rFonts w:ascii="Verdana" w:hAnsi="Verdana" w:cs="Verdana"/>
          <w:sz w:val="24"/>
          <w:szCs w:val="24"/>
        </w:rPr>
        <w:t>.</w:t>
      </w:r>
      <w:r w:rsidR="00E8294F">
        <w:rPr>
          <w:rFonts w:ascii="Verdana" w:hAnsi="Verdana" w:cs="Verdana"/>
          <w:sz w:val="24"/>
          <w:szCs w:val="24"/>
        </w:rPr>
        <w:t xml:space="preserve"> </w:t>
      </w:r>
      <w:r>
        <w:rPr>
          <w:rFonts w:ascii="Verdana" w:hAnsi="Verdana" w:cs="Verdana"/>
          <w:sz w:val="24"/>
          <w:szCs w:val="24"/>
        </w:rPr>
        <w:t>Chaque action est définie par :</w:t>
      </w:r>
    </w:p>
    <w:p w14:paraId="4642F7C6" w14:textId="1915B881" w:rsidR="00835089" w:rsidRDefault="007D7A21">
      <w:pPr>
        <w:pStyle w:val="Paragraphedeliste"/>
        <w:numPr>
          <w:ilvl w:val="0"/>
          <w:numId w:val="2"/>
        </w:numPr>
        <w:rPr>
          <w:rFonts w:ascii="Verdana" w:hAnsi="Verdana" w:cs="Verdana"/>
          <w:sz w:val="24"/>
          <w:szCs w:val="24"/>
        </w:rPr>
      </w:pPr>
      <w:r>
        <w:rPr>
          <w:rFonts w:ascii="Verdana" w:hAnsi="Verdana" w:cs="Verdana"/>
          <w:sz w:val="24"/>
          <w:szCs w:val="24"/>
        </w:rPr>
        <w:t>Intitulé et attendus</w:t>
      </w:r>
      <w:r w:rsidR="00835089">
        <w:rPr>
          <w:rFonts w:ascii="Verdana" w:hAnsi="Verdana" w:cs="Verdana"/>
          <w:sz w:val="24"/>
          <w:szCs w:val="24"/>
        </w:rPr>
        <w:t>,</w:t>
      </w:r>
    </w:p>
    <w:p w14:paraId="12284C89" w14:textId="77777777" w:rsidR="00E8294F" w:rsidRDefault="00E8294F">
      <w:pPr>
        <w:pStyle w:val="Paragraphedeliste"/>
        <w:numPr>
          <w:ilvl w:val="0"/>
          <w:numId w:val="2"/>
        </w:numPr>
        <w:rPr>
          <w:rFonts w:ascii="Verdana" w:hAnsi="Verdana" w:cs="Verdana"/>
          <w:sz w:val="24"/>
          <w:szCs w:val="24"/>
        </w:rPr>
      </w:pPr>
      <w:r>
        <w:rPr>
          <w:rFonts w:ascii="Verdana" w:hAnsi="Verdana" w:cs="Verdana"/>
          <w:sz w:val="24"/>
          <w:szCs w:val="24"/>
        </w:rPr>
        <w:t>Classes concernées,</w:t>
      </w:r>
    </w:p>
    <w:p w14:paraId="2F0CE2EF" w14:textId="77777777" w:rsidR="00E8294F" w:rsidRDefault="00E8294F">
      <w:pPr>
        <w:pStyle w:val="Paragraphedeliste"/>
        <w:numPr>
          <w:ilvl w:val="0"/>
          <w:numId w:val="2"/>
        </w:numPr>
        <w:rPr>
          <w:rFonts w:ascii="Verdana" w:hAnsi="Verdana" w:cs="Verdana"/>
          <w:sz w:val="24"/>
          <w:szCs w:val="24"/>
        </w:rPr>
      </w:pPr>
      <w:r>
        <w:rPr>
          <w:rFonts w:ascii="Verdana" w:hAnsi="Verdana" w:cs="Verdana"/>
          <w:sz w:val="24"/>
          <w:szCs w:val="24"/>
        </w:rPr>
        <w:t>Nombre d’élèves concernés,</w:t>
      </w:r>
    </w:p>
    <w:p w14:paraId="1C6AC963" w14:textId="77777777" w:rsidR="00835089" w:rsidRDefault="00E8294F">
      <w:pPr>
        <w:pStyle w:val="Paragraphedeliste"/>
        <w:numPr>
          <w:ilvl w:val="0"/>
          <w:numId w:val="2"/>
        </w:numPr>
        <w:rPr>
          <w:rFonts w:ascii="Verdana" w:hAnsi="Verdana" w:cs="Verdana"/>
          <w:sz w:val="24"/>
          <w:szCs w:val="24"/>
        </w:rPr>
      </w:pPr>
      <w:r>
        <w:rPr>
          <w:rFonts w:ascii="Verdana" w:hAnsi="Verdana" w:cs="Verdana"/>
          <w:sz w:val="24"/>
          <w:szCs w:val="24"/>
        </w:rPr>
        <w:t>Référent</w:t>
      </w:r>
      <w:r w:rsidR="00835089">
        <w:rPr>
          <w:rFonts w:ascii="Verdana" w:hAnsi="Verdana" w:cs="Verdana"/>
          <w:sz w:val="24"/>
          <w:szCs w:val="24"/>
        </w:rPr>
        <w:t>,</w:t>
      </w:r>
    </w:p>
    <w:p w14:paraId="47BC9748" w14:textId="77777777" w:rsidR="00E8294F" w:rsidRDefault="00E8294F">
      <w:pPr>
        <w:pStyle w:val="Paragraphedeliste"/>
        <w:numPr>
          <w:ilvl w:val="0"/>
          <w:numId w:val="2"/>
        </w:numPr>
        <w:rPr>
          <w:rFonts w:ascii="Verdana" w:hAnsi="Verdana" w:cs="Verdana"/>
          <w:sz w:val="24"/>
          <w:szCs w:val="24"/>
        </w:rPr>
      </w:pPr>
      <w:r>
        <w:rPr>
          <w:rFonts w:ascii="Verdana" w:hAnsi="Verdana" w:cs="Verdana"/>
          <w:sz w:val="24"/>
          <w:szCs w:val="24"/>
        </w:rPr>
        <w:t>Planification,</w:t>
      </w:r>
    </w:p>
    <w:p w14:paraId="29048777" w14:textId="77777777" w:rsidR="00E8294F" w:rsidRDefault="00835089" w:rsidP="00E8294F">
      <w:pPr>
        <w:pStyle w:val="Paragraphedeliste"/>
        <w:numPr>
          <w:ilvl w:val="0"/>
          <w:numId w:val="2"/>
        </w:numPr>
        <w:rPr>
          <w:rFonts w:ascii="Verdana" w:hAnsi="Verdana" w:cs="Verdana"/>
          <w:sz w:val="24"/>
          <w:szCs w:val="24"/>
        </w:rPr>
      </w:pPr>
      <w:r>
        <w:rPr>
          <w:rFonts w:ascii="Verdana" w:hAnsi="Verdana" w:cs="Verdana"/>
          <w:sz w:val="24"/>
          <w:szCs w:val="24"/>
        </w:rPr>
        <w:t>Dates de réalisation,</w:t>
      </w:r>
      <w:r w:rsidR="00E8294F" w:rsidRPr="00E8294F">
        <w:rPr>
          <w:rFonts w:ascii="Verdana" w:hAnsi="Verdana" w:cs="Verdana"/>
          <w:sz w:val="24"/>
          <w:szCs w:val="24"/>
        </w:rPr>
        <w:t xml:space="preserve"> </w:t>
      </w:r>
    </w:p>
    <w:p w14:paraId="447443BC" w14:textId="6F950965" w:rsidR="00835089" w:rsidRPr="007D7A21" w:rsidRDefault="00E8294F" w:rsidP="007D7A21">
      <w:pPr>
        <w:pStyle w:val="Paragraphedeliste"/>
        <w:numPr>
          <w:ilvl w:val="0"/>
          <w:numId w:val="2"/>
        </w:numPr>
        <w:rPr>
          <w:rFonts w:ascii="Verdana" w:hAnsi="Verdana" w:cs="Verdana"/>
          <w:sz w:val="24"/>
          <w:szCs w:val="24"/>
        </w:rPr>
      </w:pPr>
      <w:r>
        <w:rPr>
          <w:rFonts w:ascii="Verdana" w:hAnsi="Verdana" w:cs="Verdana"/>
          <w:sz w:val="24"/>
          <w:szCs w:val="24"/>
        </w:rPr>
        <w:t>Indicateurs / Objectifs à atteindre,</w:t>
      </w:r>
    </w:p>
    <w:p w14:paraId="3B57557E" w14:textId="77777777" w:rsidR="00E8294F" w:rsidRDefault="00E8294F">
      <w:pPr>
        <w:pStyle w:val="Paragraphedeliste"/>
        <w:numPr>
          <w:ilvl w:val="0"/>
          <w:numId w:val="2"/>
        </w:numPr>
        <w:rPr>
          <w:rFonts w:ascii="Verdana" w:hAnsi="Verdana" w:cs="Verdana"/>
          <w:sz w:val="24"/>
          <w:szCs w:val="24"/>
        </w:rPr>
      </w:pPr>
      <w:r>
        <w:rPr>
          <w:rFonts w:ascii="Verdana" w:hAnsi="Verdana" w:cs="Verdana"/>
          <w:sz w:val="24"/>
          <w:szCs w:val="24"/>
        </w:rPr>
        <w:t>Modalités de financement</w:t>
      </w:r>
    </w:p>
    <w:p w14:paraId="2077A695"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Documentation</w:t>
      </w:r>
    </w:p>
    <w:p w14:paraId="293E5382" w14:textId="77777777" w:rsidR="00835089" w:rsidRDefault="00FE4EE2">
      <w:pPr>
        <w:rPr>
          <w:rFonts w:ascii="Verdana" w:hAnsi="Verdana" w:cs="Verdana"/>
          <w:sz w:val="24"/>
          <w:szCs w:val="24"/>
        </w:rPr>
      </w:pPr>
      <w:r>
        <w:rPr>
          <w:rFonts w:ascii="Verdana" w:hAnsi="Verdana" w:cs="Verdana"/>
          <w:sz w:val="24"/>
          <w:szCs w:val="24"/>
        </w:rPr>
        <w:t>L’ensemble des documents est disponible sur un espace d’échange du serveur administratif : ECHANGE/LABELLISATION/QUALYCEE</w:t>
      </w:r>
    </w:p>
    <w:p w14:paraId="5716709A" w14:textId="77777777" w:rsidR="00FE4EE2" w:rsidRDefault="00FE4EE2">
      <w:pPr>
        <w:rPr>
          <w:rFonts w:ascii="Verdana" w:hAnsi="Verdana" w:cs="Verdana"/>
          <w:sz w:val="24"/>
          <w:szCs w:val="24"/>
        </w:rPr>
      </w:pPr>
      <w:r>
        <w:rPr>
          <w:rFonts w:ascii="Verdana" w:hAnsi="Verdana" w:cs="Verdana"/>
          <w:sz w:val="24"/>
          <w:szCs w:val="24"/>
        </w:rPr>
        <w:t xml:space="preserve">Une synthèse est disponible en ligne avec les documents les plus représentatifs de la démarche à l’adresse : </w:t>
      </w:r>
      <w:r w:rsidRPr="00FE4EE2">
        <w:rPr>
          <w:rFonts w:ascii="Verdana" w:hAnsi="Verdana" w:cs="Verdana"/>
          <w:sz w:val="24"/>
          <w:szCs w:val="24"/>
        </w:rPr>
        <w:t>https://padlet.com/aguilbert/qfzmr9c2hxd6</w:t>
      </w:r>
    </w:p>
    <w:p w14:paraId="12EA9DA3"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Communication interne et externe</w:t>
      </w:r>
    </w:p>
    <w:p w14:paraId="4DAE39F3" w14:textId="1AD5F057" w:rsidR="00FE4EE2" w:rsidRDefault="00FE4EE2" w:rsidP="00C00FD4">
      <w:pPr>
        <w:jc w:val="both"/>
        <w:rPr>
          <w:rFonts w:ascii="Verdana" w:hAnsi="Verdana" w:cs="Verdana"/>
          <w:sz w:val="24"/>
          <w:szCs w:val="24"/>
        </w:rPr>
      </w:pPr>
      <w:r>
        <w:rPr>
          <w:rFonts w:ascii="Verdana" w:hAnsi="Verdana" w:cs="Verdana"/>
          <w:sz w:val="24"/>
          <w:szCs w:val="24"/>
        </w:rPr>
        <w:t xml:space="preserve">La communication interne est assurée via notre ENT Pronote avec un onglet mis à disposition pour l’échange d’information sur la démarche. Les élèves disposent du bureau du conseil de la vie lycéenne </w:t>
      </w:r>
      <w:r w:rsidR="007D7A21">
        <w:rPr>
          <w:rFonts w:ascii="Verdana" w:hAnsi="Verdana" w:cs="Verdana"/>
          <w:sz w:val="24"/>
          <w:szCs w:val="24"/>
        </w:rPr>
        <w:t>et</w:t>
      </w:r>
      <w:r>
        <w:rPr>
          <w:rFonts w:ascii="Verdana" w:hAnsi="Verdana" w:cs="Verdana"/>
          <w:sz w:val="24"/>
          <w:szCs w:val="24"/>
        </w:rPr>
        <w:t xml:space="preserve"> </w:t>
      </w:r>
      <w:r w:rsidR="007D7A21">
        <w:rPr>
          <w:rFonts w:ascii="Verdana" w:hAnsi="Verdana" w:cs="Verdana"/>
          <w:sz w:val="24"/>
          <w:szCs w:val="24"/>
        </w:rPr>
        <w:t>d’</w:t>
      </w:r>
      <w:r>
        <w:rPr>
          <w:rFonts w:ascii="Verdana" w:hAnsi="Verdana" w:cs="Verdana"/>
          <w:sz w:val="24"/>
          <w:szCs w:val="24"/>
        </w:rPr>
        <w:t xml:space="preserve">une boite </w:t>
      </w:r>
      <w:r w:rsidR="007D7A21">
        <w:rPr>
          <w:rFonts w:ascii="Verdana" w:hAnsi="Verdana" w:cs="Verdana"/>
          <w:sz w:val="24"/>
          <w:szCs w:val="24"/>
        </w:rPr>
        <w:t xml:space="preserve">de recueil des besoins et </w:t>
      </w:r>
      <w:proofErr w:type="gramStart"/>
      <w:r w:rsidR="007D7A21">
        <w:rPr>
          <w:rFonts w:ascii="Verdana" w:hAnsi="Verdana" w:cs="Verdana"/>
          <w:sz w:val="24"/>
          <w:szCs w:val="24"/>
        </w:rPr>
        <w:t xml:space="preserve">attentes </w:t>
      </w:r>
      <w:r>
        <w:rPr>
          <w:rFonts w:ascii="Verdana" w:hAnsi="Verdana" w:cs="Verdana"/>
          <w:sz w:val="24"/>
          <w:szCs w:val="24"/>
        </w:rPr>
        <w:t xml:space="preserve"> </w:t>
      </w:r>
      <w:r w:rsidR="00E8294F">
        <w:rPr>
          <w:rFonts w:ascii="Verdana" w:hAnsi="Verdana" w:cs="Verdana"/>
          <w:sz w:val="24"/>
          <w:szCs w:val="24"/>
        </w:rPr>
        <w:t>en</w:t>
      </w:r>
      <w:proofErr w:type="gramEnd"/>
      <w:r w:rsidR="00E8294F">
        <w:rPr>
          <w:rFonts w:ascii="Verdana" w:hAnsi="Verdana" w:cs="Verdana"/>
          <w:sz w:val="24"/>
          <w:szCs w:val="24"/>
        </w:rPr>
        <w:t xml:space="preserve"> vie scolaire</w:t>
      </w:r>
      <w:r>
        <w:rPr>
          <w:rFonts w:ascii="Verdana" w:hAnsi="Verdana" w:cs="Verdana"/>
          <w:sz w:val="24"/>
          <w:szCs w:val="24"/>
        </w:rPr>
        <w:t xml:space="preserve">. </w:t>
      </w:r>
      <w:r w:rsidR="00C00FD4">
        <w:rPr>
          <w:rFonts w:ascii="Verdana" w:hAnsi="Verdana" w:cs="Verdana"/>
          <w:sz w:val="24"/>
          <w:szCs w:val="24"/>
        </w:rPr>
        <w:t>Un affichage sur des panneaux dédié est en place.</w:t>
      </w:r>
      <w:r w:rsidR="00E8294F">
        <w:rPr>
          <w:rFonts w:ascii="Verdana" w:hAnsi="Verdana" w:cs="Verdana"/>
          <w:sz w:val="24"/>
          <w:szCs w:val="24"/>
        </w:rPr>
        <w:t xml:space="preserve"> </w:t>
      </w:r>
      <w:r>
        <w:rPr>
          <w:rFonts w:ascii="Verdana" w:hAnsi="Verdana" w:cs="Verdana"/>
          <w:sz w:val="24"/>
          <w:szCs w:val="24"/>
        </w:rPr>
        <w:t xml:space="preserve">Les élèves et les personnels sont consultés </w:t>
      </w:r>
      <w:r w:rsidR="00DE0AE0">
        <w:rPr>
          <w:rFonts w:ascii="Verdana" w:hAnsi="Verdana" w:cs="Verdana"/>
          <w:sz w:val="24"/>
          <w:szCs w:val="24"/>
        </w:rPr>
        <w:t>régulièrement</w:t>
      </w:r>
      <w:r>
        <w:rPr>
          <w:rFonts w:ascii="Verdana" w:hAnsi="Verdana" w:cs="Verdana"/>
          <w:sz w:val="24"/>
          <w:szCs w:val="24"/>
        </w:rPr>
        <w:t xml:space="preserve"> via une </w:t>
      </w:r>
      <w:r w:rsidR="00DE0AE0">
        <w:rPr>
          <w:rFonts w:ascii="Verdana" w:hAnsi="Verdana" w:cs="Verdana"/>
          <w:sz w:val="24"/>
          <w:szCs w:val="24"/>
        </w:rPr>
        <w:t>enquête</w:t>
      </w:r>
      <w:r>
        <w:rPr>
          <w:rFonts w:ascii="Verdana" w:hAnsi="Verdana" w:cs="Verdana"/>
          <w:sz w:val="24"/>
          <w:szCs w:val="24"/>
        </w:rPr>
        <w:t xml:space="preserve"> de satisfaction pour évaluer la qualité de vie au lycée.</w:t>
      </w:r>
      <w:r w:rsidR="00E8294F">
        <w:rPr>
          <w:rFonts w:ascii="Verdana" w:hAnsi="Verdana" w:cs="Verdana"/>
          <w:sz w:val="24"/>
          <w:szCs w:val="24"/>
        </w:rPr>
        <w:t xml:space="preserve"> Les réseaux sociaux (Instagram et Twitter) ainsi que le site WEB du lycée sont mobilisés pour communiquer sur la démarche</w:t>
      </w:r>
    </w:p>
    <w:p w14:paraId="2FF200E9" w14:textId="77777777" w:rsidR="00835089" w:rsidRDefault="00835089">
      <w:pPr>
        <w:rPr>
          <w:rFonts w:ascii="Verdana" w:hAnsi="Verdana" w:cs="Verdana"/>
          <w:sz w:val="24"/>
          <w:szCs w:val="24"/>
        </w:rPr>
      </w:pPr>
    </w:p>
    <w:p w14:paraId="7219B81E" w14:textId="77777777" w:rsidR="00E8294F" w:rsidRDefault="00E8294F">
      <w:pPr>
        <w:rPr>
          <w:rFonts w:ascii="Verdana" w:hAnsi="Verdana" w:cs="Verdana"/>
          <w:sz w:val="24"/>
          <w:szCs w:val="24"/>
        </w:rPr>
      </w:pPr>
    </w:p>
    <w:p w14:paraId="5FB9500E" w14:textId="77777777" w:rsidR="00E8294F" w:rsidRDefault="00E8294F">
      <w:pPr>
        <w:rPr>
          <w:rFonts w:ascii="Verdana" w:hAnsi="Verdana" w:cs="Verdana"/>
          <w:sz w:val="24"/>
          <w:szCs w:val="24"/>
        </w:rPr>
      </w:pPr>
    </w:p>
    <w:p w14:paraId="63411E59" w14:textId="1C71E810" w:rsidR="00E8294F" w:rsidRDefault="00E8294F">
      <w:pPr>
        <w:rPr>
          <w:rFonts w:ascii="Verdana" w:hAnsi="Verdana" w:cs="Verdana"/>
          <w:sz w:val="24"/>
          <w:szCs w:val="24"/>
        </w:rPr>
      </w:pPr>
    </w:p>
    <w:p w14:paraId="58E078F7" w14:textId="77777777" w:rsidR="007D7A21" w:rsidRDefault="007D7A21">
      <w:pPr>
        <w:rPr>
          <w:rFonts w:ascii="Verdana" w:hAnsi="Verdana" w:cs="Verdana"/>
          <w:sz w:val="24"/>
          <w:szCs w:val="24"/>
        </w:rPr>
      </w:pPr>
    </w:p>
    <w:p w14:paraId="5436206F" w14:textId="77777777" w:rsidR="00E8294F" w:rsidRDefault="00E8294F">
      <w:pPr>
        <w:rPr>
          <w:rFonts w:ascii="Verdana" w:hAnsi="Verdana" w:cs="Verdana"/>
          <w:sz w:val="24"/>
          <w:szCs w:val="24"/>
        </w:rPr>
      </w:pPr>
    </w:p>
    <w:p w14:paraId="3B8735F0" w14:textId="77777777" w:rsidR="00835089" w:rsidRDefault="00835089">
      <w:pPr>
        <w:pBdr>
          <w:bottom w:val="single" w:sz="4" w:space="1" w:color="808080"/>
        </w:pBdr>
        <w:rPr>
          <w:rFonts w:ascii="Verdana" w:hAnsi="Verdana" w:cs="Verdana"/>
          <w:b/>
          <w:bCs/>
          <w:sz w:val="32"/>
          <w:szCs w:val="32"/>
        </w:rPr>
      </w:pPr>
      <w:r>
        <w:rPr>
          <w:rFonts w:ascii="Verdana" w:hAnsi="Verdana" w:cs="Verdana"/>
          <w:b/>
          <w:bCs/>
          <w:sz w:val="32"/>
          <w:szCs w:val="32"/>
        </w:rPr>
        <w:t>B/ Mise en œuvre</w:t>
      </w:r>
    </w:p>
    <w:p w14:paraId="4D2D1C71" w14:textId="77777777" w:rsidR="00835089" w:rsidRDefault="00835089">
      <w:pPr>
        <w:rPr>
          <w:rFonts w:ascii="Verdana" w:hAnsi="Verdana" w:cs="Verdana"/>
          <w:sz w:val="24"/>
          <w:szCs w:val="24"/>
        </w:rPr>
      </w:pPr>
    </w:p>
    <w:p w14:paraId="56A8F63D"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 xml:space="preserve">Milieu </w:t>
      </w:r>
    </w:p>
    <w:p w14:paraId="2AFB5E2C" w14:textId="77777777" w:rsidR="00835089" w:rsidRDefault="00835089">
      <w:pPr>
        <w:pStyle w:val="Paragraphedeliste"/>
        <w:numPr>
          <w:ilvl w:val="0"/>
          <w:numId w:val="5"/>
        </w:numPr>
        <w:rPr>
          <w:rFonts w:ascii="Verdana" w:hAnsi="Verdana" w:cs="Verdana"/>
          <w:b/>
          <w:bCs/>
          <w:sz w:val="24"/>
          <w:szCs w:val="24"/>
        </w:rPr>
      </w:pPr>
      <w:r>
        <w:rPr>
          <w:rFonts w:ascii="Verdana" w:hAnsi="Verdana" w:cs="Verdana"/>
          <w:b/>
          <w:bCs/>
          <w:sz w:val="24"/>
          <w:szCs w:val="24"/>
        </w:rPr>
        <w:t>Accès et flux :</w:t>
      </w:r>
    </w:p>
    <w:p w14:paraId="085899ED" w14:textId="77777777" w:rsidR="00835089" w:rsidRDefault="00FE4EE2" w:rsidP="00FE4EE2">
      <w:pPr>
        <w:jc w:val="center"/>
        <w:rPr>
          <w:rFonts w:ascii="Verdana" w:hAnsi="Verdana" w:cs="Verdana"/>
          <w:b/>
          <w:bCs/>
          <w:sz w:val="24"/>
          <w:szCs w:val="24"/>
        </w:rPr>
      </w:pPr>
      <w:r>
        <w:rPr>
          <w:noProof/>
          <w:lang w:eastAsia="fr-FR"/>
        </w:rPr>
        <w:drawing>
          <wp:inline distT="0" distB="0" distL="0" distR="0" wp14:anchorId="1C05BB0F" wp14:editId="22E5FB1A">
            <wp:extent cx="3517173" cy="3848100"/>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517547" cy="3848509"/>
                    </a:xfrm>
                    <a:prstGeom prst="rect">
                      <a:avLst/>
                    </a:prstGeom>
                  </pic:spPr>
                </pic:pic>
              </a:graphicData>
            </a:graphic>
          </wp:inline>
        </w:drawing>
      </w:r>
    </w:p>
    <w:p w14:paraId="4A15C7B4"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Matériel</w:t>
      </w:r>
    </w:p>
    <w:p w14:paraId="409B1D7B" w14:textId="77777777" w:rsidR="00835089" w:rsidRDefault="00FE4EE2" w:rsidP="00C00FD4">
      <w:pPr>
        <w:jc w:val="both"/>
        <w:rPr>
          <w:rFonts w:ascii="Verdana" w:hAnsi="Verdana" w:cs="Verdana"/>
          <w:sz w:val="24"/>
          <w:szCs w:val="24"/>
        </w:rPr>
      </w:pPr>
      <w:r>
        <w:rPr>
          <w:rFonts w:ascii="Verdana" w:hAnsi="Verdana" w:cs="Verdana"/>
          <w:sz w:val="24"/>
          <w:szCs w:val="24"/>
        </w:rPr>
        <w:t xml:space="preserve">Le lycée dispose de deux encadrants, un pour le service général M. </w:t>
      </w:r>
      <w:proofErr w:type="spellStart"/>
      <w:r>
        <w:rPr>
          <w:rFonts w:ascii="Verdana" w:hAnsi="Verdana" w:cs="Verdana"/>
          <w:sz w:val="24"/>
          <w:szCs w:val="24"/>
        </w:rPr>
        <w:t>Broida</w:t>
      </w:r>
      <w:proofErr w:type="spellEnd"/>
      <w:r>
        <w:rPr>
          <w:rFonts w:ascii="Verdana" w:hAnsi="Verdana" w:cs="Verdana"/>
          <w:sz w:val="24"/>
          <w:szCs w:val="24"/>
        </w:rPr>
        <w:t xml:space="preserve"> et 1 pour la cuisine, M. </w:t>
      </w:r>
      <w:r w:rsidR="00DE0AE0">
        <w:rPr>
          <w:rFonts w:ascii="Verdana" w:hAnsi="Verdana" w:cs="Verdana"/>
          <w:sz w:val="24"/>
          <w:szCs w:val="24"/>
        </w:rPr>
        <w:t>Pavé</w:t>
      </w:r>
      <w:r>
        <w:rPr>
          <w:rFonts w:ascii="Verdana" w:hAnsi="Verdana" w:cs="Verdana"/>
          <w:sz w:val="24"/>
          <w:szCs w:val="24"/>
        </w:rPr>
        <w:t xml:space="preserve"> qui s’occupe</w:t>
      </w:r>
      <w:r w:rsidR="00E8294F">
        <w:rPr>
          <w:rFonts w:ascii="Verdana" w:hAnsi="Verdana" w:cs="Verdana"/>
          <w:sz w:val="24"/>
          <w:szCs w:val="24"/>
        </w:rPr>
        <w:t>nt des achats,</w:t>
      </w:r>
      <w:r>
        <w:rPr>
          <w:rFonts w:ascii="Verdana" w:hAnsi="Verdana" w:cs="Verdana"/>
          <w:sz w:val="24"/>
          <w:szCs w:val="24"/>
        </w:rPr>
        <w:t xml:space="preserve"> du suivi de la maintenance du matériel.</w:t>
      </w:r>
    </w:p>
    <w:p w14:paraId="19C6D067" w14:textId="77777777" w:rsidR="00835089" w:rsidRDefault="00835089">
      <w:pPr>
        <w:rPr>
          <w:rFonts w:ascii="Verdana" w:hAnsi="Verdana" w:cs="Verdana"/>
          <w:sz w:val="24"/>
          <w:szCs w:val="24"/>
        </w:rPr>
      </w:pPr>
    </w:p>
    <w:p w14:paraId="7B35B54A"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Achats / Matières :</w:t>
      </w:r>
    </w:p>
    <w:p w14:paraId="5678C8B9" w14:textId="77777777" w:rsidR="009F2441" w:rsidRDefault="00FE4EE2" w:rsidP="00C00FD4">
      <w:pPr>
        <w:jc w:val="both"/>
        <w:rPr>
          <w:rFonts w:ascii="Verdana" w:hAnsi="Verdana" w:cs="Verdana"/>
          <w:sz w:val="24"/>
          <w:szCs w:val="24"/>
        </w:rPr>
      </w:pPr>
      <w:r>
        <w:rPr>
          <w:rFonts w:ascii="Verdana" w:hAnsi="Verdana" w:cs="Verdana"/>
          <w:sz w:val="24"/>
          <w:szCs w:val="24"/>
        </w:rPr>
        <w:t>Les demandes d’achats sont réalisées par le DDFPT, les encadrants ou les chefs de service qui centralisent les demandes. Une stratégie d’élaboration du budget su</w:t>
      </w:r>
      <w:r w:rsidR="00E8294F">
        <w:rPr>
          <w:rFonts w:ascii="Verdana" w:hAnsi="Verdana" w:cs="Verdana"/>
          <w:sz w:val="24"/>
          <w:szCs w:val="24"/>
        </w:rPr>
        <w:t>r</w:t>
      </w:r>
      <w:r>
        <w:rPr>
          <w:rFonts w:ascii="Verdana" w:hAnsi="Verdana" w:cs="Verdana"/>
          <w:sz w:val="24"/>
          <w:szCs w:val="24"/>
        </w:rPr>
        <w:t xml:space="preserve"> la base du projet d’établissement est </w:t>
      </w:r>
      <w:r w:rsidR="00E8294F">
        <w:rPr>
          <w:rFonts w:ascii="Verdana" w:hAnsi="Verdana" w:cs="Verdana"/>
          <w:sz w:val="24"/>
          <w:szCs w:val="24"/>
        </w:rPr>
        <w:t>réalisée.</w:t>
      </w:r>
    </w:p>
    <w:p w14:paraId="72B95053" w14:textId="77777777" w:rsidR="00835089" w:rsidRDefault="00835089">
      <w:pPr>
        <w:rPr>
          <w:rFonts w:ascii="Verdana" w:hAnsi="Verdana" w:cs="Verdana"/>
          <w:sz w:val="24"/>
          <w:szCs w:val="24"/>
        </w:rPr>
      </w:pPr>
      <w:r>
        <w:rPr>
          <w:rFonts w:ascii="Verdana" w:hAnsi="Verdana" w:cs="Verdana"/>
          <w:sz w:val="24"/>
          <w:szCs w:val="24"/>
        </w:rPr>
        <w:br w:type="page"/>
      </w:r>
    </w:p>
    <w:p w14:paraId="4A4B684D"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lastRenderedPageBreak/>
        <w:t xml:space="preserve">Ressources humaines </w:t>
      </w:r>
    </w:p>
    <w:p w14:paraId="49ED3E65" w14:textId="77777777" w:rsidR="00835089" w:rsidRPr="00C00FD4" w:rsidRDefault="00835089">
      <w:pPr>
        <w:pStyle w:val="Corpsdetexte"/>
        <w:rPr>
          <w:i/>
        </w:rPr>
      </w:pPr>
      <w:r w:rsidRPr="00C00FD4">
        <w:rPr>
          <w:i/>
        </w:rPr>
        <w:t>Accueil des nouveaux arrivants : détail des dispositions / Livret d’accueil comprenant les notions de QSE</w:t>
      </w:r>
    </w:p>
    <w:p w14:paraId="2D7F7C2A" w14:textId="77777777" w:rsidR="00835089" w:rsidRDefault="00C00FD4">
      <w:pPr>
        <w:rPr>
          <w:rFonts w:ascii="Verdana" w:hAnsi="Verdana" w:cs="Verdana"/>
          <w:sz w:val="24"/>
          <w:szCs w:val="24"/>
        </w:rPr>
      </w:pPr>
      <w:r>
        <w:rPr>
          <w:rFonts w:ascii="Verdana" w:hAnsi="Verdana" w:cs="Verdana"/>
          <w:sz w:val="24"/>
          <w:szCs w:val="24"/>
        </w:rPr>
        <w:t>Un secrétariat de direction et de gestion suit le dossier des personnels et assure le lien avec les différents services du Rectorat ou de la Région.</w:t>
      </w:r>
    </w:p>
    <w:p w14:paraId="0ECB1813"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Méthodes</w:t>
      </w:r>
    </w:p>
    <w:p w14:paraId="206748F3" w14:textId="18C1F21F" w:rsidR="00C00FD4" w:rsidRDefault="00C00FD4">
      <w:pPr>
        <w:spacing w:after="0" w:line="240" w:lineRule="auto"/>
        <w:jc w:val="both"/>
        <w:rPr>
          <w:rFonts w:ascii="Verdana" w:hAnsi="Verdana" w:cs="Verdana"/>
          <w:sz w:val="24"/>
          <w:szCs w:val="24"/>
        </w:rPr>
      </w:pPr>
      <w:r>
        <w:rPr>
          <w:rFonts w:ascii="Verdana" w:hAnsi="Verdana" w:cs="Verdana"/>
          <w:sz w:val="24"/>
          <w:szCs w:val="24"/>
        </w:rPr>
        <w:t>Les élèves sont affectés par la direction ac</w:t>
      </w:r>
      <w:r w:rsidR="00E8294F">
        <w:rPr>
          <w:rFonts w:ascii="Verdana" w:hAnsi="Verdana" w:cs="Verdana"/>
          <w:sz w:val="24"/>
          <w:szCs w:val="24"/>
        </w:rPr>
        <w:t>adémique à leur entrée au lycée,</w:t>
      </w:r>
      <w:r>
        <w:rPr>
          <w:rFonts w:ascii="Verdana" w:hAnsi="Verdana" w:cs="Verdana"/>
          <w:sz w:val="24"/>
          <w:szCs w:val="24"/>
        </w:rPr>
        <w:t xml:space="preserve"> reçus sur concours dans le cadre de l’IFAS</w:t>
      </w:r>
      <w:r w:rsidR="00E8294F">
        <w:rPr>
          <w:rFonts w:ascii="Verdana" w:hAnsi="Verdana" w:cs="Verdana"/>
          <w:sz w:val="24"/>
          <w:szCs w:val="24"/>
        </w:rPr>
        <w:t xml:space="preserve"> </w:t>
      </w:r>
      <w:r w:rsidR="007D7A21">
        <w:rPr>
          <w:rFonts w:ascii="Verdana" w:hAnsi="Verdana" w:cs="Verdana"/>
          <w:sz w:val="24"/>
          <w:szCs w:val="24"/>
        </w:rPr>
        <w:t>ou sélectionnés</w:t>
      </w:r>
      <w:r w:rsidR="00E8294F">
        <w:rPr>
          <w:rFonts w:ascii="Verdana" w:hAnsi="Verdana" w:cs="Verdana"/>
          <w:sz w:val="24"/>
          <w:szCs w:val="24"/>
        </w:rPr>
        <w:t xml:space="preserve"> via PARCOURSUP pour le BTS</w:t>
      </w:r>
      <w:r>
        <w:rPr>
          <w:rFonts w:ascii="Verdana" w:hAnsi="Verdana" w:cs="Verdana"/>
          <w:sz w:val="24"/>
          <w:szCs w:val="24"/>
        </w:rPr>
        <w:t>. Une journée « portes ouvertes » est organisée chaque année pour permettre aux élèves et aux familles de découvrir l’établissement, ses formations et son internat (320 places).</w:t>
      </w:r>
    </w:p>
    <w:p w14:paraId="35666706" w14:textId="77777777" w:rsidR="00C00FD4" w:rsidRDefault="00C00FD4">
      <w:pPr>
        <w:spacing w:after="0" w:line="240" w:lineRule="auto"/>
        <w:jc w:val="both"/>
        <w:rPr>
          <w:rFonts w:ascii="Verdana" w:hAnsi="Verdana" w:cs="Verdana"/>
          <w:sz w:val="24"/>
          <w:szCs w:val="24"/>
        </w:rPr>
      </w:pPr>
    </w:p>
    <w:p w14:paraId="348B155E" w14:textId="77777777" w:rsidR="00C00FD4" w:rsidRDefault="00C00FD4">
      <w:pPr>
        <w:spacing w:after="0" w:line="240" w:lineRule="auto"/>
        <w:jc w:val="both"/>
        <w:rPr>
          <w:rFonts w:ascii="Verdana" w:hAnsi="Verdana" w:cs="Verdana"/>
          <w:sz w:val="24"/>
          <w:szCs w:val="24"/>
        </w:rPr>
      </w:pPr>
      <w:r>
        <w:rPr>
          <w:rFonts w:ascii="Verdana" w:hAnsi="Verdana" w:cs="Verdana"/>
          <w:sz w:val="24"/>
          <w:szCs w:val="24"/>
        </w:rPr>
        <w:t>L’accueil à la rentrée est segmenté entre les nouveaux entrants et les plus anciens avec un focus sur l’accueil et l’intégration (journée d’intégration proposée dans chaque filière). Un accueil spécifique à l’internat est également mis en place sur les deux premières semaines de rentrée.</w:t>
      </w:r>
    </w:p>
    <w:p w14:paraId="56BF75DD" w14:textId="77777777" w:rsidR="00C00FD4" w:rsidRDefault="00C00FD4">
      <w:pPr>
        <w:spacing w:after="0" w:line="240" w:lineRule="auto"/>
        <w:jc w:val="both"/>
        <w:rPr>
          <w:rFonts w:ascii="Verdana" w:hAnsi="Verdana" w:cs="Verdana"/>
          <w:sz w:val="24"/>
          <w:szCs w:val="24"/>
        </w:rPr>
      </w:pPr>
    </w:p>
    <w:p w14:paraId="0A197A67" w14:textId="77777777" w:rsidR="00835089" w:rsidRDefault="00835089">
      <w:pPr>
        <w:spacing w:after="0" w:line="240" w:lineRule="auto"/>
        <w:jc w:val="both"/>
        <w:rPr>
          <w:rFonts w:ascii="Verdana" w:hAnsi="Verdana" w:cs="Verdana"/>
          <w:sz w:val="24"/>
          <w:szCs w:val="24"/>
        </w:rPr>
      </w:pPr>
      <w:r>
        <w:rPr>
          <w:rFonts w:ascii="Verdana" w:hAnsi="Verdana" w:cs="Verdana"/>
          <w:sz w:val="24"/>
          <w:szCs w:val="24"/>
        </w:rPr>
        <w:t>Les règles d’hygiène et de sécurité sont documentées et communiquées à tous</w:t>
      </w:r>
      <w:r w:rsidR="00C00FD4">
        <w:rPr>
          <w:rFonts w:ascii="Verdana" w:hAnsi="Verdana" w:cs="Verdana"/>
          <w:sz w:val="24"/>
          <w:szCs w:val="24"/>
        </w:rPr>
        <w:t xml:space="preserve"> les usagers de l’établissement avec une commission hygiène et sécurité en place via le conseil d’administration et les PPMS régulièrement actualisés.</w:t>
      </w:r>
      <w:r w:rsidR="00E8294F">
        <w:rPr>
          <w:rFonts w:ascii="Verdana" w:hAnsi="Verdana" w:cs="Verdana"/>
          <w:sz w:val="24"/>
          <w:szCs w:val="24"/>
        </w:rPr>
        <w:t xml:space="preserve"> Un focus sur la politique HS de l’établissement a été réalisé en 2021-2022.</w:t>
      </w:r>
    </w:p>
    <w:p w14:paraId="0E79701A" w14:textId="77777777" w:rsidR="00C00FD4" w:rsidRDefault="00C00FD4">
      <w:pPr>
        <w:spacing w:after="0" w:line="240" w:lineRule="auto"/>
        <w:jc w:val="both"/>
        <w:rPr>
          <w:rFonts w:ascii="Verdana" w:hAnsi="Verdana" w:cs="Verdana"/>
          <w:sz w:val="24"/>
          <w:szCs w:val="24"/>
        </w:rPr>
      </w:pPr>
    </w:p>
    <w:p w14:paraId="63CE4F23" w14:textId="77777777" w:rsidR="00835089" w:rsidRDefault="00835089">
      <w:pPr>
        <w:spacing w:after="0" w:line="240" w:lineRule="auto"/>
        <w:ind w:left="709"/>
        <w:rPr>
          <w:rFonts w:ascii="Verdana" w:hAnsi="Verdana" w:cs="Verdana"/>
          <w:sz w:val="24"/>
          <w:szCs w:val="24"/>
        </w:rPr>
      </w:pPr>
    </w:p>
    <w:p w14:paraId="7CBEECAB" w14:textId="77777777" w:rsidR="00835089" w:rsidRDefault="00835089">
      <w:pPr>
        <w:pBdr>
          <w:bottom w:val="single" w:sz="4" w:space="1" w:color="808080"/>
        </w:pBdr>
        <w:rPr>
          <w:rFonts w:ascii="Verdana" w:hAnsi="Verdana" w:cs="Verdana"/>
          <w:b/>
          <w:bCs/>
          <w:sz w:val="32"/>
          <w:szCs w:val="32"/>
        </w:rPr>
      </w:pPr>
      <w:r>
        <w:rPr>
          <w:rFonts w:ascii="Verdana" w:hAnsi="Verdana" w:cs="Verdana"/>
          <w:b/>
          <w:bCs/>
          <w:sz w:val="32"/>
          <w:szCs w:val="32"/>
        </w:rPr>
        <w:t>C/ Suivi et évaluation des progrès</w:t>
      </w:r>
    </w:p>
    <w:p w14:paraId="438A5F19" w14:textId="77777777" w:rsidR="00835089" w:rsidRDefault="00835089" w:rsidP="00C00FD4">
      <w:pPr>
        <w:rPr>
          <w:rFonts w:ascii="Verdana" w:hAnsi="Verdana" w:cs="Verdana"/>
          <w:sz w:val="24"/>
          <w:szCs w:val="24"/>
        </w:rPr>
      </w:pPr>
    </w:p>
    <w:p w14:paraId="2E6F090A"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Comment est mesurée l’avancée des actions et la surveillance des objectifs</w:t>
      </w:r>
    </w:p>
    <w:p w14:paraId="74BA9EFE" w14:textId="77777777" w:rsidR="00835089" w:rsidRDefault="00C00FD4">
      <w:pPr>
        <w:jc w:val="both"/>
        <w:rPr>
          <w:rFonts w:ascii="Verdana" w:hAnsi="Verdana" w:cs="Verdana"/>
          <w:sz w:val="24"/>
          <w:szCs w:val="24"/>
        </w:rPr>
      </w:pPr>
      <w:r>
        <w:rPr>
          <w:rFonts w:ascii="Verdana" w:hAnsi="Verdana" w:cs="Verdana"/>
          <w:sz w:val="24"/>
          <w:szCs w:val="24"/>
        </w:rPr>
        <w:t>Les actions sont évaluées sur la base de résultats visibles (labellisations, concours, nombre d’élèves sollicités) et un bilan est régulièrement fait lors des réunions de service ou les différentes instances de l’établissement.</w:t>
      </w:r>
    </w:p>
    <w:p w14:paraId="367278B9" w14:textId="77777777" w:rsidR="00835089" w:rsidRDefault="00835089">
      <w:pPr>
        <w:jc w:val="both"/>
        <w:rPr>
          <w:rFonts w:ascii="Verdana" w:hAnsi="Verdana" w:cs="Verdana"/>
          <w:sz w:val="24"/>
          <w:szCs w:val="24"/>
        </w:rPr>
      </w:pPr>
    </w:p>
    <w:p w14:paraId="608E3430"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Quelles sont les mesures mises en œuvre après état des lieux périodique</w:t>
      </w:r>
    </w:p>
    <w:p w14:paraId="4A74ED41" w14:textId="77777777" w:rsidR="00835089" w:rsidRDefault="00C00FD4">
      <w:pPr>
        <w:jc w:val="both"/>
        <w:rPr>
          <w:rFonts w:ascii="Verdana" w:hAnsi="Verdana" w:cs="Verdana"/>
          <w:sz w:val="24"/>
          <w:szCs w:val="24"/>
        </w:rPr>
      </w:pPr>
      <w:r>
        <w:rPr>
          <w:rFonts w:ascii="Verdana" w:hAnsi="Verdana" w:cs="Verdana"/>
          <w:sz w:val="24"/>
          <w:szCs w:val="24"/>
        </w:rPr>
        <w:t>Les personnels techniques sont systématiquement sollicités et mettent en place des fiches de liaison avec les encadrants pour croiser les informations entre états des lieux périodiques et usages des locaux au quotidien.</w:t>
      </w:r>
    </w:p>
    <w:p w14:paraId="02BEABF6" w14:textId="77777777" w:rsidR="00835089" w:rsidRDefault="00835089">
      <w:pPr>
        <w:jc w:val="both"/>
        <w:rPr>
          <w:rFonts w:ascii="Verdana" w:hAnsi="Verdana" w:cs="Verdana"/>
          <w:sz w:val="24"/>
          <w:szCs w:val="24"/>
        </w:rPr>
      </w:pPr>
    </w:p>
    <w:p w14:paraId="67D7AB92" w14:textId="77777777" w:rsidR="00835089" w:rsidRDefault="00835089">
      <w:pPr>
        <w:pBdr>
          <w:bottom w:val="single" w:sz="4" w:space="1" w:color="808080"/>
        </w:pBdr>
        <w:rPr>
          <w:rFonts w:ascii="Verdana" w:hAnsi="Verdana" w:cs="Verdana"/>
          <w:b/>
          <w:bCs/>
          <w:sz w:val="24"/>
          <w:szCs w:val="24"/>
        </w:rPr>
      </w:pPr>
      <w:r>
        <w:rPr>
          <w:rFonts w:ascii="Verdana" w:hAnsi="Verdana" w:cs="Verdana"/>
          <w:b/>
          <w:bCs/>
          <w:sz w:val="24"/>
          <w:szCs w:val="24"/>
        </w:rPr>
        <w:t>Comment sont traités les écarts</w:t>
      </w:r>
    </w:p>
    <w:p w14:paraId="57DDEA83" w14:textId="77777777" w:rsidR="00835089" w:rsidRDefault="00C00FD4" w:rsidP="00E8294F">
      <w:pPr>
        <w:jc w:val="both"/>
        <w:rPr>
          <w:rFonts w:ascii="Verdana" w:hAnsi="Verdana" w:cs="Verdana"/>
          <w:sz w:val="24"/>
          <w:szCs w:val="24"/>
        </w:rPr>
      </w:pPr>
      <w:r>
        <w:rPr>
          <w:rFonts w:ascii="Verdana" w:hAnsi="Verdana" w:cs="Verdana"/>
          <w:sz w:val="24"/>
          <w:szCs w:val="24"/>
        </w:rPr>
        <w:t>Les</w:t>
      </w:r>
      <w:r w:rsidR="004E6646">
        <w:rPr>
          <w:rFonts w:ascii="Verdana" w:hAnsi="Verdana" w:cs="Verdana"/>
          <w:sz w:val="24"/>
          <w:szCs w:val="24"/>
        </w:rPr>
        <w:t xml:space="preserve"> écarts sont analysés en comité de pilotage pour faciliter leur correction.</w:t>
      </w:r>
      <w:r w:rsidR="00835089">
        <w:rPr>
          <w:rFonts w:ascii="Verdana" w:hAnsi="Verdana" w:cs="Verdana"/>
          <w:sz w:val="24"/>
          <w:szCs w:val="24"/>
        </w:rPr>
        <w:br w:type="page"/>
      </w:r>
    </w:p>
    <w:p w14:paraId="777A98B3" w14:textId="77777777" w:rsidR="00835089" w:rsidRDefault="00835089">
      <w:pPr>
        <w:pBdr>
          <w:bottom w:val="single" w:sz="4" w:space="1" w:color="808080"/>
        </w:pBdr>
        <w:rPr>
          <w:rFonts w:ascii="Verdana" w:hAnsi="Verdana" w:cs="Verdana"/>
          <w:b/>
          <w:bCs/>
          <w:sz w:val="32"/>
          <w:szCs w:val="32"/>
        </w:rPr>
      </w:pPr>
      <w:r>
        <w:rPr>
          <w:rFonts w:ascii="Verdana" w:hAnsi="Verdana" w:cs="Verdana"/>
          <w:b/>
          <w:bCs/>
          <w:sz w:val="32"/>
          <w:szCs w:val="32"/>
        </w:rPr>
        <w:lastRenderedPageBreak/>
        <w:t>D/ Amélioration</w:t>
      </w:r>
    </w:p>
    <w:p w14:paraId="3541078F" w14:textId="77777777" w:rsidR="00835089" w:rsidRDefault="00835089">
      <w:pPr>
        <w:pBdr>
          <w:bottom w:val="single" w:sz="4" w:space="1" w:color="808080"/>
        </w:pBdr>
        <w:rPr>
          <w:rFonts w:ascii="Verdana" w:hAnsi="Verdana" w:cs="Verdana"/>
          <w:sz w:val="24"/>
          <w:szCs w:val="24"/>
        </w:rPr>
      </w:pPr>
      <w:r>
        <w:rPr>
          <w:rFonts w:ascii="Verdana" w:hAnsi="Verdana" w:cs="Verdana"/>
          <w:b/>
          <w:bCs/>
          <w:sz w:val="24"/>
          <w:szCs w:val="24"/>
        </w:rPr>
        <w:t xml:space="preserve">Revues </w:t>
      </w:r>
      <w:proofErr w:type="spellStart"/>
      <w:r>
        <w:rPr>
          <w:rFonts w:ascii="Verdana" w:hAnsi="Verdana" w:cs="Verdana"/>
          <w:b/>
          <w:bCs/>
          <w:sz w:val="24"/>
          <w:szCs w:val="24"/>
        </w:rPr>
        <w:t>Qualycée</w:t>
      </w:r>
      <w:proofErr w:type="spellEnd"/>
      <w:r>
        <w:rPr>
          <w:rFonts w:ascii="Verdana" w:hAnsi="Verdana" w:cs="Verdana"/>
          <w:sz w:val="24"/>
          <w:szCs w:val="24"/>
        </w:rPr>
        <w:t xml:space="preserve"> : </w:t>
      </w:r>
    </w:p>
    <w:p w14:paraId="1ACBCE98" w14:textId="77777777" w:rsidR="00835089" w:rsidRDefault="00835089">
      <w:pPr>
        <w:numPr>
          <w:ilvl w:val="0"/>
          <w:numId w:val="9"/>
        </w:numPr>
        <w:ind w:left="720"/>
        <w:jc w:val="both"/>
        <w:rPr>
          <w:rFonts w:ascii="Verdana" w:hAnsi="Verdana" w:cs="Verdana"/>
          <w:sz w:val="24"/>
          <w:szCs w:val="24"/>
        </w:rPr>
      </w:pPr>
      <w:r>
        <w:rPr>
          <w:rFonts w:ascii="Verdana" w:hAnsi="Verdana" w:cs="Verdana"/>
          <w:b/>
          <w:bCs/>
          <w:sz w:val="24"/>
          <w:szCs w:val="24"/>
          <w:u w:val="single"/>
        </w:rPr>
        <w:t>Eléments d’entrée de la revue </w:t>
      </w:r>
      <w:r>
        <w:rPr>
          <w:rFonts w:ascii="Verdana" w:hAnsi="Verdana" w:cs="Verdana"/>
          <w:sz w:val="24"/>
          <w:szCs w:val="24"/>
        </w:rPr>
        <w:t>:</w:t>
      </w:r>
    </w:p>
    <w:p w14:paraId="17C1684D" w14:textId="77777777" w:rsidR="00835089" w:rsidRDefault="00835089">
      <w:pPr>
        <w:pStyle w:val="Corpsdetexte"/>
      </w:pPr>
      <w:r>
        <w:t>Aux membre</w:t>
      </w:r>
      <w:r w:rsidR="00EA14DC">
        <w:t>s</w:t>
      </w:r>
      <w:r>
        <w:t xml:space="preserve"> de la revue, sont exposés :</w:t>
      </w:r>
    </w:p>
    <w:p w14:paraId="71CB0598" w14:textId="77777777" w:rsidR="00835089" w:rsidRDefault="00835089">
      <w:pPr>
        <w:numPr>
          <w:ilvl w:val="0"/>
          <w:numId w:val="6"/>
        </w:numPr>
        <w:jc w:val="both"/>
        <w:rPr>
          <w:rFonts w:ascii="Verdana" w:hAnsi="Verdana" w:cs="Verdana"/>
          <w:sz w:val="24"/>
          <w:szCs w:val="24"/>
        </w:rPr>
      </w:pPr>
      <w:r>
        <w:rPr>
          <w:rFonts w:ascii="Verdana" w:hAnsi="Verdana" w:cs="Verdana"/>
          <w:sz w:val="24"/>
          <w:szCs w:val="24"/>
        </w:rPr>
        <w:t>Le compte-rendu des Comités de Pilotage,</w:t>
      </w:r>
    </w:p>
    <w:p w14:paraId="14A29E32" w14:textId="77777777" w:rsidR="00835089" w:rsidRDefault="00835089">
      <w:pPr>
        <w:numPr>
          <w:ilvl w:val="0"/>
          <w:numId w:val="6"/>
        </w:numPr>
        <w:jc w:val="both"/>
        <w:rPr>
          <w:rFonts w:ascii="Verdana" w:hAnsi="Verdana" w:cs="Verdana"/>
          <w:sz w:val="24"/>
          <w:szCs w:val="24"/>
        </w:rPr>
      </w:pPr>
      <w:r>
        <w:rPr>
          <w:rFonts w:ascii="Verdana" w:hAnsi="Verdana" w:cs="Verdana"/>
          <w:sz w:val="24"/>
          <w:szCs w:val="24"/>
        </w:rPr>
        <w:t>Les résultats d’audit,</w:t>
      </w:r>
    </w:p>
    <w:p w14:paraId="3D9B8EF3" w14:textId="77777777" w:rsidR="00835089" w:rsidRDefault="00835089">
      <w:pPr>
        <w:numPr>
          <w:ilvl w:val="0"/>
          <w:numId w:val="6"/>
        </w:numPr>
        <w:jc w:val="both"/>
        <w:rPr>
          <w:rFonts w:ascii="Verdana" w:hAnsi="Verdana" w:cs="Verdana"/>
          <w:sz w:val="24"/>
          <w:szCs w:val="24"/>
        </w:rPr>
      </w:pPr>
      <w:r>
        <w:rPr>
          <w:rFonts w:ascii="Verdana" w:hAnsi="Verdana" w:cs="Verdana"/>
          <w:sz w:val="24"/>
          <w:szCs w:val="24"/>
        </w:rPr>
        <w:t>Les retours d’informations,</w:t>
      </w:r>
    </w:p>
    <w:p w14:paraId="13C7CF41" w14:textId="77777777" w:rsidR="00835089" w:rsidRDefault="00835089">
      <w:pPr>
        <w:numPr>
          <w:ilvl w:val="0"/>
          <w:numId w:val="6"/>
        </w:numPr>
        <w:jc w:val="both"/>
        <w:rPr>
          <w:rFonts w:ascii="Verdana" w:hAnsi="Verdana" w:cs="Verdana"/>
          <w:sz w:val="24"/>
          <w:szCs w:val="24"/>
        </w:rPr>
      </w:pPr>
      <w:r>
        <w:rPr>
          <w:rFonts w:ascii="Verdana" w:hAnsi="Verdana" w:cs="Verdana"/>
          <w:sz w:val="24"/>
          <w:szCs w:val="24"/>
        </w:rPr>
        <w:t>Le bilan des indicateurs,</w:t>
      </w:r>
    </w:p>
    <w:p w14:paraId="7366B552" w14:textId="77777777" w:rsidR="00835089" w:rsidRDefault="00835089">
      <w:pPr>
        <w:numPr>
          <w:ilvl w:val="0"/>
          <w:numId w:val="6"/>
        </w:numPr>
        <w:jc w:val="both"/>
        <w:rPr>
          <w:rFonts w:ascii="Verdana" w:hAnsi="Verdana" w:cs="Verdana"/>
          <w:sz w:val="24"/>
          <w:szCs w:val="24"/>
        </w:rPr>
      </w:pPr>
      <w:r>
        <w:rPr>
          <w:rFonts w:ascii="Verdana" w:hAnsi="Verdana" w:cs="Verdana"/>
          <w:sz w:val="24"/>
          <w:szCs w:val="24"/>
        </w:rPr>
        <w:t>L’état d’avancement du plan d’actions,</w:t>
      </w:r>
    </w:p>
    <w:p w14:paraId="4646FA48" w14:textId="77777777" w:rsidR="00835089" w:rsidRDefault="00835089">
      <w:pPr>
        <w:numPr>
          <w:ilvl w:val="0"/>
          <w:numId w:val="6"/>
        </w:numPr>
        <w:jc w:val="both"/>
        <w:rPr>
          <w:rFonts w:ascii="Verdana" w:hAnsi="Verdana" w:cs="Verdana"/>
          <w:sz w:val="24"/>
          <w:szCs w:val="24"/>
        </w:rPr>
      </w:pPr>
      <w:r>
        <w:rPr>
          <w:rFonts w:ascii="Verdana" w:hAnsi="Verdana" w:cs="Verdana"/>
          <w:sz w:val="24"/>
          <w:szCs w:val="24"/>
        </w:rPr>
        <w:t>Les nécessités d’évolution.</w:t>
      </w:r>
    </w:p>
    <w:p w14:paraId="2BFC80C9" w14:textId="77777777" w:rsidR="00835089" w:rsidRDefault="00835089">
      <w:pPr>
        <w:numPr>
          <w:ilvl w:val="0"/>
          <w:numId w:val="9"/>
        </w:numPr>
        <w:ind w:left="720"/>
        <w:jc w:val="both"/>
        <w:rPr>
          <w:rFonts w:ascii="Verdana" w:hAnsi="Verdana" w:cs="Verdana"/>
          <w:sz w:val="24"/>
          <w:szCs w:val="24"/>
        </w:rPr>
      </w:pPr>
      <w:r>
        <w:rPr>
          <w:rFonts w:ascii="Verdana" w:hAnsi="Verdana" w:cs="Verdana"/>
          <w:b/>
          <w:bCs/>
          <w:sz w:val="24"/>
          <w:szCs w:val="24"/>
          <w:u w:val="single"/>
        </w:rPr>
        <w:t>Eléments de sortie de la revue </w:t>
      </w:r>
    </w:p>
    <w:p w14:paraId="10E576B0" w14:textId="77777777" w:rsidR="00835089" w:rsidRDefault="00835089">
      <w:pPr>
        <w:jc w:val="both"/>
        <w:rPr>
          <w:rFonts w:ascii="Verdana" w:hAnsi="Verdana" w:cs="Verdana"/>
          <w:sz w:val="24"/>
          <w:szCs w:val="24"/>
        </w:rPr>
      </w:pPr>
      <w:r>
        <w:rPr>
          <w:rFonts w:ascii="Verdana" w:hAnsi="Verdana" w:cs="Verdana"/>
          <w:sz w:val="24"/>
          <w:szCs w:val="24"/>
        </w:rPr>
        <w:t xml:space="preserve">Les conclusions de la revue </w:t>
      </w:r>
      <w:proofErr w:type="spellStart"/>
      <w:r>
        <w:rPr>
          <w:rFonts w:ascii="Verdana" w:hAnsi="Verdana" w:cs="Verdana"/>
          <w:sz w:val="24"/>
          <w:szCs w:val="24"/>
        </w:rPr>
        <w:t>Qualycée</w:t>
      </w:r>
      <w:proofErr w:type="spellEnd"/>
      <w:r>
        <w:rPr>
          <w:rFonts w:ascii="Verdana" w:hAnsi="Verdana" w:cs="Verdana"/>
          <w:sz w:val="24"/>
          <w:szCs w:val="24"/>
        </w:rPr>
        <w:t xml:space="preserve"> se matérialisent :</w:t>
      </w:r>
    </w:p>
    <w:p w14:paraId="4E070558" w14:textId="77777777" w:rsidR="00835089" w:rsidRDefault="00835089">
      <w:pPr>
        <w:numPr>
          <w:ilvl w:val="0"/>
          <w:numId w:val="6"/>
        </w:numPr>
        <w:jc w:val="both"/>
        <w:rPr>
          <w:rFonts w:ascii="Verdana" w:hAnsi="Verdana" w:cs="Verdana"/>
          <w:sz w:val="24"/>
          <w:szCs w:val="24"/>
        </w:rPr>
      </w:pPr>
      <w:r>
        <w:rPr>
          <w:rFonts w:ascii="Verdana" w:hAnsi="Verdana" w:cs="Verdana"/>
          <w:sz w:val="24"/>
          <w:szCs w:val="24"/>
        </w:rPr>
        <w:t xml:space="preserve">par des décisions et actions liées à l’amélioration de la démarche </w:t>
      </w:r>
      <w:proofErr w:type="spellStart"/>
      <w:r>
        <w:rPr>
          <w:rFonts w:ascii="Verdana" w:hAnsi="Verdana" w:cs="Verdana"/>
          <w:sz w:val="24"/>
          <w:szCs w:val="24"/>
        </w:rPr>
        <w:t>Qualycée</w:t>
      </w:r>
      <w:proofErr w:type="spellEnd"/>
      <w:r>
        <w:rPr>
          <w:rFonts w:ascii="Verdana" w:hAnsi="Verdana" w:cs="Verdana"/>
          <w:sz w:val="24"/>
          <w:szCs w:val="24"/>
        </w:rPr>
        <w:t>,</w:t>
      </w:r>
    </w:p>
    <w:p w14:paraId="7E64DEC7" w14:textId="77777777" w:rsidR="00835089" w:rsidRDefault="00835089">
      <w:pPr>
        <w:numPr>
          <w:ilvl w:val="0"/>
          <w:numId w:val="6"/>
        </w:numPr>
        <w:jc w:val="both"/>
        <w:rPr>
          <w:rFonts w:ascii="Verdana" w:hAnsi="Verdana" w:cs="Verdana"/>
          <w:sz w:val="24"/>
          <w:szCs w:val="24"/>
        </w:rPr>
      </w:pPr>
      <w:r>
        <w:rPr>
          <w:rFonts w:ascii="Verdana" w:hAnsi="Verdana" w:cs="Verdana"/>
          <w:sz w:val="24"/>
          <w:szCs w:val="24"/>
        </w:rPr>
        <w:t>par des décisions et actions liées à l’amélioration du service en rapport avec les attentes des partenaires,</w:t>
      </w:r>
    </w:p>
    <w:p w14:paraId="7EC36203" w14:textId="77777777" w:rsidR="00835089" w:rsidRDefault="00E8294F">
      <w:pPr>
        <w:numPr>
          <w:ilvl w:val="0"/>
          <w:numId w:val="6"/>
        </w:numPr>
        <w:jc w:val="both"/>
        <w:rPr>
          <w:rFonts w:ascii="Verdana" w:hAnsi="Verdana" w:cs="Verdana"/>
          <w:sz w:val="24"/>
          <w:szCs w:val="24"/>
        </w:rPr>
      </w:pPr>
      <w:r>
        <w:rPr>
          <w:rFonts w:ascii="Verdana" w:hAnsi="Verdana" w:cs="Verdana"/>
          <w:sz w:val="24"/>
          <w:szCs w:val="24"/>
        </w:rPr>
        <w:t>p</w:t>
      </w:r>
      <w:r w:rsidR="00835089">
        <w:rPr>
          <w:rFonts w:ascii="Verdana" w:hAnsi="Verdana" w:cs="Verdana"/>
          <w:sz w:val="24"/>
          <w:szCs w:val="24"/>
        </w:rPr>
        <w:t>ar des décisions liées aux besoins en ressource,</w:t>
      </w:r>
    </w:p>
    <w:p w14:paraId="289418AF" w14:textId="77777777" w:rsidR="00835089" w:rsidRDefault="00E8294F">
      <w:pPr>
        <w:numPr>
          <w:ilvl w:val="0"/>
          <w:numId w:val="6"/>
        </w:numPr>
        <w:jc w:val="both"/>
        <w:rPr>
          <w:rFonts w:ascii="Verdana" w:hAnsi="Verdana" w:cs="Verdana"/>
          <w:sz w:val="24"/>
          <w:szCs w:val="24"/>
        </w:rPr>
      </w:pPr>
      <w:r>
        <w:rPr>
          <w:rFonts w:ascii="Verdana" w:hAnsi="Verdana" w:cs="Verdana"/>
          <w:sz w:val="24"/>
          <w:szCs w:val="24"/>
        </w:rPr>
        <w:t>p</w:t>
      </w:r>
      <w:r w:rsidR="00835089">
        <w:rPr>
          <w:rFonts w:ascii="Verdana" w:hAnsi="Verdana" w:cs="Verdana"/>
          <w:sz w:val="24"/>
          <w:szCs w:val="24"/>
        </w:rPr>
        <w:t>ar des objectifs stratégiques de l’établissement pour l’année à venir.</w:t>
      </w:r>
    </w:p>
    <w:sectPr w:rsidR="00835089" w:rsidSect="00835089">
      <w:headerReference w:type="default" r:id="rId20"/>
      <w:footerReference w:type="default" r:id="rId21"/>
      <w:pgSz w:w="11906" w:h="16838"/>
      <w:pgMar w:top="1276" w:right="707" w:bottom="709" w:left="993" w:header="708" w:footer="446"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02C7E" w14:textId="77777777" w:rsidR="008B5983" w:rsidRDefault="008B5983">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57F6B173" w14:textId="77777777" w:rsidR="008B5983" w:rsidRDefault="008B5983">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FE30D" w14:textId="77777777" w:rsidR="00835089" w:rsidRDefault="00835089">
    <w:pPr>
      <w:pStyle w:val="Pieddepage"/>
      <w:tabs>
        <w:tab w:val="clear" w:pos="4536"/>
      </w:tabs>
    </w:pPr>
    <w:r>
      <w:t xml:space="preserve">Lycée </w:t>
    </w:r>
    <w:r w:rsidR="000E5A4E">
      <w:t xml:space="preserve">Rosa Parks de Rostrenen + </w:t>
    </w:r>
    <w:r>
      <w:tab/>
      <w:t xml:space="preserve">Page </w:t>
    </w:r>
    <w:r w:rsidR="00D62CBD">
      <w:rPr>
        <w:b/>
        <w:bCs/>
      </w:rPr>
      <w:fldChar w:fldCharType="begin"/>
    </w:r>
    <w:r>
      <w:rPr>
        <w:b/>
        <w:bCs/>
      </w:rPr>
      <w:instrText>PAGE</w:instrText>
    </w:r>
    <w:r w:rsidR="00D62CBD">
      <w:rPr>
        <w:b/>
        <w:bCs/>
      </w:rPr>
      <w:fldChar w:fldCharType="separate"/>
    </w:r>
    <w:r w:rsidR="00CB5E96">
      <w:rPr>
        <w:b/>
        <w:bCs/>
        <w:noProof/>
      </w:rPr>
      <w:t>2</w:t>
    </w:r>
    <w:r w:rsidR="00D62CBD">
      <w:rPr>
        <w:b/>
        <w:bCs/>
      </w:rPr>
      <w:fldChar w:fldCharType="end"/>
    </w:r>
    <w:r>
      <w:t xml:space="preserve"> sur </w:t>
    </w:r>
    <w:r w:rsidR="00D62CBD">
      <w:rPr>
        <w:b/>
        <w:bCs/>
      </w:rPr>
      <w:fldChar w:fldCharType="begin"/>
    </w:r>
    <w:r>
      <w:rPr>
        <w:b/>
        <w:bCs/>
      </w:rPr>
      <w:instrText>NUMPAGES</w:instrText>
    </w:r>
    <w:r w:rsidR="00D62CBD">
      <w:rPr>
        <w:b/>
        <w:bCs/>
      </w:rPr>
      <w:fldChar w:fldCharType="separate"/>
    </w:r>
    <w:r w:rsidR="00CB5E96">
      <w:rPr>
        <w:b/>
        <w:bCs/>
        <w:noProof/>
      </w:rPr>
      <w:t>12</w:t>
    </w:r>
    <w:r w:rsidR="00D62CBD">
      <w:rPr>
        <w:b/>
        <w:bCs/>
      </w:rPr>
      <w:fldChar w:fldCharType="end"/>
    </w:r>
  </w:p>
  <w:p w14:paraId="099653FA" w14:textId="77777777" w:rsidR="00835089" w:rsidRDefault="0083508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5CE438" w14:textId="77777777" w:rsidR="008B5983" w:rsidRDefault="008B5983">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3B25A80A" w14:textId="77777777" w:rsidR="008B5983" w:rsidRDefault="008B5983">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D6B08" w14:textId="631E8582" w:rsidR="00835089" w:rsidRDefault="00835089">
    <w:pPr>
      <w:pStyle w:val="En-tte"/>
      <w:jc w:val="right"/>
      <w:rPr>
        <w:i/>
        <w:iCs/>
      </w:rPr>
    </w:pPr>
    <w:r>
      <w:rPr>
        <w:i/>
        <w:iCs/>
      </w:rPr>
      <w:t xml:space="preserve">Manuel </w:t>
    </w:r>
    <w:proofErr w:type="spellStart"/>
    <w:r>
      <w:rPr>
        <w:i/>
        <w:iCs/>
      </w:rPr>
      <w:t>Qualycée</w:t>
    </w:r>
    <w:proofErr w:type="spellEnd"/>
    <w:r>
      <w:rPr>
        <w:i/>
        <w:iCs/>
      </w:rPr>
      <w:t xml:space="preserve"> – </w:t>
    </w:r>
    <w:r w:rsidR="002F5687">
      <w:rPr>
        <w:i/>
        <w:iCs/>
      </w:rPr>
      <w:t xml:space="preserve">Version du </w:t>
    </w:r>
    <w:r w:rsidR="008D2B91">
      <w:rPr>
        <w:i/>
        <w:iCs/>
      </w:rPr>
      <w:t>24</w:t>
    </w:r>
    <w:r w:rsidR="00DE0AE0">
      <w:rPr>
        <w:i/>
        <w:iCs/>
      </w:rPr>
      <w:t>/</w:t>
    </w:r>
    <w:r w:rsidR="008D2B91">
      <w:rPr>
        <w:i/>
        <w:iCs/>
      </w:rPr>
      <w:t>02</w:t>
    </w:r>
    <w:r w:rsidR="00DE0AE0">
      <w:rPr>
        <w:i/>
        <w:iCs/>
      </w:rPr>
      <w:t>/202</w:t>
    </w:r>
    <w:r w:rsidR="008D2B91">
      <w:rPr>
        <w:i/>
        <w:iCs/>
      </w:rPr>
      <w:t>4</w:t>
    </w:r>
  </w:p>
  <w:p w14:paraId="3C4FE201" w14:textId="77777777" w:rsidR="00655F71" w:rsidRDefault="00655F71">
    <w:pPr>
      <w:pStyle w:val="En-tte"/>
      <w:jc w:val="right"/>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22798"/>
    <w:multiLevelType w:val="hybridMultilevel"/>
    <w:tmpl w:val="56185E34"/>
    <w:lvl w:ilvl="0" w:tplc="E4D2E494">
      <w:start w:val="1"/>
      <w:numFmt w:val="bullet"/>
      <w:lvlText w:val=""/>
      <w:lvlJc w:val="left"/>
      <w:pPr>
        <w:tabs>
          <w:tab w:val="num" w:pos="1920"/>
        </w:tabs>
        <w:ind w:left="1920" w:hanging="360"/>
      </w:pPr>
      <w:rPr>
        <w:rFonts w:ascii="Wingdings" w:hAnsi="Wingdings" w:cs="Wingdings" w:hint="default"/>
        <w:sz w:val="18"/>
        <w:szCs w:val="18"/>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A2509A"/>
    <w:multiLevelType w:val="hybridMultilevel"/>
    <w:tmpl w:val="D0026214"/>
    <w:lvl w:ilvl="0" w:tplc="E4D2E494">
      <w:start w:val="1"/>
      <w:numFmt w:val="bullet"/>
      <w:lvlText w:val=""/>
      <w:lvlJc w:val="left"/>
      <w:pPr>
        <w:tabs>
          <w:tab w:val="num" w:pos="1776"/>
        </w:tabs>
        <w:ind w:left="1776" w:hanging="360"/>
      </w:pPr>
      <w:rPr>
        <w:rFonts w:ascii="Wingdings" w:hAnsi="Wingdings" w:cs="Wingdings" w:hint="default"/>
        <w:sz w:val="18"/>
        <w:szCs w:val="18"/>
      </w:rPr>
    </w:lvl>
    <w:lvl w:ilvl="1" w:tplc="040C0003">
      <w:start w:val="1"/>
      <w:numFmt w:val="bullet"/>
      <w:lvlText w:val="o"/>
      <w:lvlJc w:val="left"/>
      <w:pPr>
        <w:tabs>
          <w:tab w:val="num" w:pos="1296"/>
        </w:tabs>
        <w:ind w:left="1296" w:hanging="360"/>
      </w:pPr>
      <w:rPr>
        <w:rFonts w:ascii="Courier New" w:hAnsi="Courier New" w:cs="Courier New" w:hint="default"/>
      </w:rPr>
    </w:lvl>
    <w:lvl w:ilvl="2" w:tplc="040C0005">
      <w:start w:val="1"/>
      <w:numFmt w:val="bullet"/>
      <w:lvlText w:val=""/>
      <w:lvlJc w:val="left"/>
      <w:pPr>
        <w:tabs>
          <w:tab w:val="num" w:pos="2016"/>
        </w:tabs>
        <w:ind w:left="2016" w:hanging="360"/>
      </w:pPr>
      <w:rPr>
        <w:rFonts w:ascii="Wingdings" w:hAnsi="Wingdings" w:cs="Wingdings" w:hint="default"/>
      </w:rPr>
    </w:lvl>
    <w:lvl w:ilvl="3" w:tplc="040C0001">
      <w:start w:val="1"/>
      <w:numFmt w:val="bullet"/>
      <w:lvlText w:val=""/>
      <w:lvlJc w:val="left"/>
      <w:pPr>
        <w:tabs>
          <w:tab w:val="num" w:pos="2736"/>
        </w:tabs>
        <w:ind w:left="2736" w:hanging="360"/>
      </w:pPr>
      <w:rPr>
        <w:rFonts w:ascii="Symbol" w:hAnsi="Symbol" w:cs="Symbol" w:hint="default"/>
      </w:rPr>
    </w:lvl>
    <w:lvl w:ilvl="4" w:tplc="040C0003">
      <w:start w:val="1"/>
      <w:numFmt w:val="bullet"/>
      <w:lvlText w:val="o"/>
      <w:lvlJc w:val="left"/>
      <w:pPr>
        <w:tabs>
          <w:tab w:val="num" w:pos="3456"/>
        </w:tabs>
        <w:ind w:left="3456" w:hanging="360"/>
      </w:pPr>
      <w:rPr>
        <w:rFonts w:ascii="Courier New" w:hAnsi="Courier New" w:cs="Courier New" w:hint="default"/>
      </w:rPr>
    </w:lvl>
    <w:lvl w:ilvl="5" w:tplc="040C0005">
      <w:start w:val="1"/>
      <w:numFmt w:val="bullet"/>
      <w:lvlText w:val=""/>
      <w:lvlJc w:val="left"/>
      <w:pPr>
        <w:tabs>
          <w:tab w:val="num" w:pos="4176"/>
        </w:tabs>
        <w:ind w:left="4176" w:hanging="360"/>
      </w:pPr>
      <w:rPr>
        <w:rFonts w:ascii="Wingdings" w:hAnsi="Wingdings" w:cs="Wingdings" w:hint="default"/>
      </w:rPr>
    </w:lvl>
    <w:lvl w:ilvl="6" w:tplc="040C0001">
      <w:start w:val="1"/>
      <w:numFmt w:val="bullet"/>
      <w:lvlText w:val=""/>
      <w:lvlJc w:val="left"/>
      <w:pPr>
        <w:tabs>
          <w:tab w:val="num" w:pos="4896"/>
        </w:tabs>
        <w:ind w:left="4896" w:hanging="360"/>
      </w:pPr>
      <w:rPr>
        <w:rFonts w:ascii="Symbol" w:hAnsi="Symbol" w:cs="Symbol" w:hint="default"/>
      </w:rPr>
    </w:lvl>
    <w:lvl w:ilvl="7" w:tplc="040C0003">
      <w:start w:val="1"/>
      <w:numFmt w:val="bullet"/>
      <w:lvlText w:val="o"/>
      <w:lvlJc w:val="left"/>
      <w:pPr>
        <w:tabs>
          <w:tab w:val="num" w:pos="5616"/>
        </w:tabs>
        <w:ind w:left="5616" w:hanging="360"/>
      </w:pPr>
      <w:rPr>
        <w:rFonts w:ascii="Courier New" w:hAnsi="Courier New" w:cs="Courier New" w:hint="default"/>
      </w:rPr>
    </w:lvl>
    <w:lvl w:ilvl="8" w:tplc="040C0005">
      <w:start w:val="1"/>
      <w:numFmt w:val="bullet"/>
      <w:lvlText w:val=""/>
      <w:lvlJc w:val="left"/>
      <w:pPr>
        <w:tabs>
          <w:tab w:val="num" w:pos="6336"/>
        </w:tabs>
        <w:ind w:left="6336" w:hanging="360"/>
      </w:pPr>
      <w:rPr>
        <w:rFonts w:ascii="Wingdings" w:hAnsi="Wingdings" w:cs="Wingdings" w:hint="default"/>
      </w:rPr>
    </w:lvl>
  </w:abstractNum>
  <w:abstractNum w:abstractNumId="2" w15:restartNumberingAfterBreak="0">
    <w:nsid w:val="047E784F"/>
    <w:multiLevelType w:val="hybridMultilevel"/>
    <w:tmpl w:val="D0026214"/>
    <w:lvl w:ilvl="0" w:tplc="97CE5900">
      <w:start w:val="1"/>
      <w:numFmt w:val="bullet"/>
      <w:lvlText w:val=""/>
      <w:lvlJc w:val="left"/>
      <w:pPr>
        <w:ind w:left="1776" w:hanging="360"/>
      </w:pPr>
      <w:rPr>
        <w:rFonts w:ascii="Wingdings" w:hAnsi="Wingdings" w:cs="Wingdings" w:hint="default"/>
        <w:color w:val="auto"/>
        <w:sz w:val="24"/>
        <w:szCs w:val="24"/>
      </w:rPr>
    </w:lvl>
    <w:lvl w:ilvl="1" w:tplc="040C0003">
      <w:start w:val="1"/>
      <w:numFmt w:val="bullet"/>
      <w:lvlText w:val="o"/>
      <w:lvlJc w:val="left"/>
      <w:pPr>
        <w:tabs>
          <w:tab w:val="num" w:pos="1296"/>
        </w:tabs>
        <w:ind w:left="1296" w:hanging="360"/>
      </w:pPr>
      <w:rPr>
        <w:rFonts w:ascii="Courier New" w:hAnsi="Courier New" w:cs="Courier New" w:hint="default"/>
      </w:rPr>
    </w:lvl>
    <w:lvl w:ilvl="2" w:tplc="040C0005">
      <w:start w:val="1"/>
      <w:numFmt w:val="bullet"/>
      <w:lvlText w:val=""/>
      <w:lvlJc w:val="left"/>
      <w:pPr>
        <w:tabs>
          <w:tab w:val="num" w:pos="2016"/>
        </w:tabs>
        <w:ind w:left="2016" w:hanging="360"/>
      </w:pPr>
      <w:rPr>
        <w:rFonts w:ascii="Wingdings" w:hAnsi="Wingdings" w:cs="Wingdings" w:hint="default"/>
      </w:rPr>
    </w:lvl>
    <w:lvl w:ilvl="3" w:tplc="040C0001">
      <w:start w:val="1"/>
      <w:numFmt w:val="bullet"/>
      <w:lvlText w:val=""/>
      <w:lvlJc w:val="left"/>
      <w:pPr>
        <w:tabs>
          <w:tab w:val="num" w:pos="2736"/>
        </w:tabs>
        <w:ind w:left="2736" w:hanging="360"/>
      </w:pPr>
      <w:rPr>
        <w:rFonts w:ascii="Symbol" w:hAnsi="Symbol" w:cs="Symbol" w:hint="default"/>
      </w:rPr>
    </w:lvl>
    <w:lvl w:ilvl="4" w:tplc="040C0003">
      <w:start w:val="1"/>
      <w:numFmt w:val="bullet"/>
      <w:lvlText w:val="o"/>
      <w:lvlJc w:val="left"/>
      <w:pPr>
        <w:tabs>
          <w:tab w:val="num" w:pos="3456"/>
        </w:tabs>
        <w:ind w:left="3456" w:hanging="360"/>
      </w:pPr>
      <w:rPr>
        <w:rFonts w:ascii="Courier New" w:hAnsi="Courier New" w:cs="Courier New" w:hint="default"/>
      </w:rPr>
    </w:lvl>
    <w:lvl w:ilvl="5" w:tplc="040C0005">
      <w:start w:val="1"/>
      <w:numFmt w:val="bullet"/>
      <w:lvlText w:val=""/>
      <w:lvlJc w:val="left"/>
      <w:pPr>
        <w:tabs>
          <w:tab w:val="num" w:pos="4176"/>
        </w:tabs>
        <w:ind w:left="4176" w:hanging="360"/>
      </w:pPr>
      <w:rPr>
        <w:rFonts w:ascii="Wingdings" w:hAnsi="Wingdings" w:cs="Wingdings" w:hint="default"/>
      </w:rPr>
    </w:lvl>
    <w:lvl w:ilvl="6" w:tplc="040C0001">
      <w:start w:val="1"/>
      <w:numFmt w:val="bullet"/>
      <w:lvlText w:val=""/>
      <w:lvlJc w:val="left"/>
      <w:pPr>
        <w:tabs>
          <w:tab w:val="num" w:pos="4896"/>
        </w:tabs>
        <w:ind w:left="4896" w:hanging="360"/>
      </w:pPr>
      <w:rPr>
        <w:rFonts w:ascii="Symbol" w:hAnsi="Symbol" w:cs="Symbol" w:hint="default"/>
      </w:rPr>
    </w:lvl>
    <w:lvl w:ilvl="7" w:tplc="040C0003">
      <w:start w:val="1"/>
      <w:numFmt w:val="bullet"/>
      <w:lvlText w:val="o"/>
      <w:lvlJc w:val="left"/>
      <w:pPr>
        <w:tabs>
          <w:tab w:val="num" w:pos="5616"/>
        </w:tabs>
        <w:ind w:left="5616" w:hanging="360"/>
      </w:pPr>
      <w:rPr>
        <w:rFonts w:ascii="Courier New" w:hAnsi="Courier New" w:cs="Courier New" w:hint="default"/>
      </w:rPr>
    </w:lvl>
    <w:lvl w:ilvl="8" w:tplc="040C0005">
      <w:start w:val="1"/>
      <w:numFmt w:val="bullet"/>
      <w:lvlText w:val=""/>
      <w:lvlJc w:val="left"/>
      <w:pPr>
        <w:tabs>
          <w:tab w:val="num" w:pos="6336"/>
        </w:tabs>
        <w:ind w:left="6336" w:hanging="360"/>
      </w:pPr>
      <w:rPr>
        <w:rFonts w:ascii="Wingdings" w:hAnsi="Wingdings" w:cs="Wingdings" w:hint="default"/>
      </w:rPr>
    </w:lvl>
  </w:abstractNum>
  <w:abstractNum w:abstractNumId="3" w15:restartNumberingAfterBreak="0">
    <w:nsid w:val="0DF809C5"/>
    <w:multiLevelType w:val="hybridMultilevel"/>
    <w:tmpl w:val="5E2898FA"/>
    <w:lvl w:ilvl="0" w:tplc="9ADE9DAC">
      <w:numFmt w:val="bullet"/>
      <w:lvlText w:val=""/>
      <w:lvlJc w:val="left"/>
      <w:pPr>
        <w:ind w:left="7874" w:hanging="360"/>
      </w:pPr>
      <w:rPr>
        <w:rFonts w:ascii="Wingdings" w:eastAsia="Times New Roman" w:hAnsi="Wingdings" w:hint="default"/>
        <w:b w:val="0"/>
        <w:bCs w:val="0"/>
      </w:rPr>
    </w:lvl>
    <w:lvl w:ilvl="1" w:tplc="040C0003">
      <w:start w:val="1"/>
      <w:numFmt w:val="bullet"/>
      <w:lvlText w:val="o"/>
      <w:lvlJc w:val="left"/>
      <w:pPr>
        <w:ind w:left="8594" w:hanging="360"/>
      </w:pPr>
      <w:rPr>
        <w:rFonts w:ascii="Courier New" w:hAnsi="Courier New" w:cs="Courier New" w:hint="default"/>
      </w:rPr>
    </w:lvl>
    <w:lvl w:ilvl="2" w:tplc="040C0005">
      <w:start w:val="1"/>
      <w:numFmt w:val="bullet"/>
      <w:lvlText w:val=""/>
      <w:lvlJc w:val="left"/>
      <w:pPr>
        <w:ind w:left="9314" w:hanging="360"/>
      </w:pPr>
      <w:rPr>
        <w:rFonts w:ascii="Wingdings" w:hAnsi="Wingdings" w:cs="Wingdings" w:hint="default"/>
      </w:rPr>
    </w:lvl>
    <w:lvl w:ilvl="3" w:tplc="040C0001">
      <w:start w:val="1"/>
      <w:numFmt w:val="bullet"/>
      <w:lvlText w:val=""/>
      <w:lvlJc w:val="left"/>
      <w:pPr>
        <w:ind w:left="10034" w:hanging="360"/>
      </w:pPr>
      <w:rPr>
        <w:rFonts w:ascii="Symbol" w:hAnsi="Symbol" w:cs="Symbol" w:hint="default"/>
      </w:rPr>
    </w:lvl>
    <w:lvl w:ilvl="4" w:tplc="040C0003">
      <w:start w:val="1"/>
      <w:numFmt w:val="bullet"/>
      <w:lvlText w:val="o"/>
      <w:lvlJc w:val="left"/>
      <w:pPr>
        <w:ind w:left="10754" w:hanging="360"/>
      </w:pPr>
      <w:rPr>
        <w:rFonts w:ascii="Courier New" w:hAnsi="Courier New" w:cs="Courier New" w:hint="default"/>
      </w:rPr>
    </w:lvl>
    <w:lvl w:ilvl="5" w:tplc="040C0005">
      <w:start w:val="1"/>
      <w:numFmt w:val="bullet"/>
      <w:lvlText w:val=""/>
      <w:lvlJc w:val="left"/>
      <w:pPr>
        <w:ind w:left="11474" w:hanging="360"/>
      </w:pPr>
      <w:rPr>
        <w:rFonts w:ascii="Wingdings" w:hAnsi="Wingdings" w:cs="Wingdings" w:hint="default"/>
      </w:rPr>
    </w:lvl>
    <w:lvl w:ilvl="6" w:tplc="040C0001">
      <w:start w:val="1"/>
      <w:numFmt w:val="bullet"/>
      <w:lvlText w:val=""/>
      <w:lvlJc w:val="left"/>
      <w:pPr>
        <w:ind w:left="12194" w:hanging="360"/>
      </w:pPr>
      <w:rPr>
        <w:rFonts w:ascii="Symbol" w:hAnsi="Symbol" w:cs="Symbol" w:hint="default"/>
      </w:rPr>
    </w:lvl>
    <w:lvl w:ilvl="7" w:tplc="040C0003">
      <w:start w:val="1"/>
      <w:numFmt w:val="bullet"/>
      <w:lvlText w:val="o"/>
      <w:lvlJc w:val="left"/>
      <w:pPr>
        <w:ind w:left="12914" w:hanging="360"/>
      </w:pPr>
      <w:rPr>
        <w:rFonts w:ascii="Courier New" w:hAnsi="Courier New" w:cs="Courier New" w:hint="default"/>
      </w:rPr>
    </w:lvl>
    <w:lvl w:ilvl="8" w:tplc="040C0005">
      <w:start w:val="1"/>
      <w:numFmt w:val="bullet"/>
      <w:lvlText w:val=""/>
      <w:lvlJc w:val="left"/>
      <w:pPr>
        <w:ind w:left="13634" w:hanging="360"/>
      </w:pPr>
      <w:rPr>
        <w:rFonts w:ascii="Wingdings" w:hAnsi="Wingdings" w:cs="Wingdings" w:hint="default"/>
      </w:rPr>
    </w:lvl>
  </w:abstractNum>
  <w:abstractNum w:abstractNumId="4" w15:restartNumberingAfterBreak="0">
    <w:nsid w:val="15830194"/>
    <w:multiLevelType w:val="hybridMultilevel"/>
    <w:tmpl w:val="7DF2121A"/>
    <w:lvl w:ilvl="0" w:tplc="EFBCBE56">
      <w:start w:val="10"/>
      <w:numFmt w:val="bullet"/>
      <w:lvlText w:val="-"/>
      <w:lvlJc w:val="left"/>
      <w:pPr>
        <w:ind w:left="720" w:hanging="360"/>
      </w:pPr>
      <w:rPr>
        <w:rFonts w:ascii="Verdana" w:eastAsia="Times New Roman" w:hAnsi="Verdan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5" w15:restartNumberingAfterBreak="0">
    <w:nsid w:val="32BF7F54"/>
    <w:multiLevelType w:val="hybridMultilevel"/>
    <w:tmpl w:val="1C6E1424"/>
    <w:lvl w:ilvl="0" w:tplc="E4D2E494">
      <w:start w:val="1"/>
      <w:numFmt w:val="bullet"/>
      <w:lvlText w:val=""/>
      <w:lvlJc w:val="left"/>
      <w:pPr>
        <w:tabs>
          <w:tab w:val="num" w:pos="1920"/>
        </w:tabs>
        <w:ind w:left="1920" w:hanging="360"/>
      </w:pPr>
      <w:rPr>
        <w:rFonts w:ascii="Wingdings" w:hAnsi="Wingdings" w:cs="Wingdings" w:hint="default"/>
        <w:sz w:val="18"/>
        <w:szCs w:val="18"/>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5D2F30D5"/>
    <w:multiLevelType w:val="hybridMultilevel"/>
    <w:tmpl w:val="C46CD76E"/>
    <w:lvl w:ilvl="0" w:tplc="4858B3AE">
      <w:numFmt w:val="bullet"/>
      <w:lvlText w:val="-"/>
      <w:lvlJc w:val="left"/>
      <w:pPr>
        <w:ind w:left="720" w:hanging="360"/>
      </w:pPr>
      <w:rPr>
        <w:rFonts w:ascii="Verdana" w:eastAsia="Times New Roman" w:hAnsi="Verdan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7" w15:restartNumberingAfterBreak="0">
    <w:nsid w:val="6A8F2B64"/>
    <w:multiLevelType w:val="hybridMultilevel"/>
    <w:tmpl w:val="0F1CE9FA"/>
    <w:lvl w:ilvl="0" w:tplc="20967996">
      <w:numFmt w:val="bullet"/>
      <w:lvlText w:val="-"/>
      <w:lvlJc w:val="left"/>
      <w:pPr>
        <w:ind w:left="1065" w:hanging="360"/>
      </w:pPr>
      <w:rPr>
        <w:rFonts w:ascii="Verdana" w:eastAsia="Times New Roman" w:hAnsi="Verdana"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cs="Wingdings" w:hint="default"/>
      </w:rPr>
    </w:lvl>
    <w:lvl w:ilvl="3" w:tplc="040C0001">
      <w:start w:val="1"/>
      <w:numFmt w:val="bullet"/>
      <w:lvlText w:val=""/>
      <w:lvlJc w:val="left"/>
      <w:pPr>
        <w:ind w:left="3225" w:hanging="360"/>
      </w:pPr>
      <w:rPr>
        <w:rFonts w:ascii="Symbol" w:hAnsi="Symbol" w:cs="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cs="Wingdings" w:hint="default"/>
      </w:rPr>
    </w:lvl>
    <w:lvl w:ilvl="6" w:tplc="040C0001">
      <w:start w:val="1"/>
      <w:numFmt w:val="bullet"/>
      <w:lvlText w:val=""/>
      <w:lvlJc w:val="left"/>
      <w:pPr>
        <w:ind w:left="5385" w:hanging="360"/>
      </w:pPr>
      <w:rPr>
        <w:rFonts w:ascii="Symbol" w:hAnsi="Symbol" w:cs="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cs="Wingdings" w:hint="default"/>
      </w:rPr>
    </w:lvl>
  </w:abstractNum>
  <w:abstractNum w:abstractNumId="8" w15:restartNumberingAfterBreak="0">
    <w:nsid w:val="73B3624C"/>
    <w:multiLevelType w:val="hybridMultilevel"/>
    <w:tmpl w:val="946460E8"/>
    <w:lvl w:ilvl="0" w:tplc="EFBCBE56">
      <w:start w:val="10"/>
      <w:numFmt w:val="bullet"/>
      <w:lvlText w:val="-"/>
      <w:lvlJc w:val="left"/>
      <w:pPr>
        <w:ind w:left="720" w:hanging="360"/>
      </w:pPr>
      <w:rPr>
        <w:rFonts w:ascii="Verdana" w:eastAsia="Times New Roman" w:hAnsi="Verdan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6"/>
  </w:num>
  <w:num w:numId="2">
    <w:abstractNumId w:val="7"/>
  </w:num>
  <w:num w:numId="3">
    <w:abstractNumId w:val="4"/>
  </w:num>
  <w:num w:numId="4">
    <w:abstractNumId w:val="3"/>
  </w:num>
  <w:num w:numId="5">
    <w:abstractNumId w:val="8"/>
  </w:num>
  <w:num w:numId="6">
    <w:abstractNumId w:val="0"/>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089"/>
    <w:rsid w:val="00033F66"/>
    <w:rsid w:val="000555B2"/>
    <w:rsid w:val="000C7453"/>
    <w:rsid w:val="000D3F1B"/>
    <w:rsid w:val="000E5A4E"/>
    <w:rsid w:val="0012650F"/>
    <w:rsid w:val="00142283"/>
    <w:rsid w:val="0015225F"/>
    <w:rsid w:val="00172CDA"/>
    <w:rsid w:val="0019387F"/>
    <w:rsid w:val="00194100"/>
    <w:rsid w:val="001E094F"/>
    <w:rsid w:val="00236A6A"/>
    <w:rsid w:val="002C5F3B"/>
    <w:rsid w:val="002F5687"/>
    <w:rsid w:val="00305AAA"/>
    <w:rsid w:val="003266F9"/>
    <w:rsid w:val="003C67C4"/>
    <w:rsid w:val="003E5001"/>
    <w:rsid w:val="00434C82"/>
    <w:rsid w:val="00452DA2"/>
    <w:rsid w:val="004E6646"/>
    <w:rsid w:val="005376E9"/>
    <w:rsid w:val="00583953"/>
    <w:rsid w:val="00597A66"/>
    <w:rsid w:val="005A60FE"/>
    <w:rsid w:val="0060778F"/>
    <w:rsid w:val="00655F71"/>
    <w:rsid w:val="00664991"/>
    <w:rsid w:val="006C57CF"/>
    <w:rsid w:val="006E4BF8"/>
    <w:rsid w:val="006F6777"/>
    <w:rsid w:val="00701457"/>
    <w:rsid w:val="00742B22"/>
    <w:rsid w:val="00772808"/>
    <w:rsid w:val="007D7A21"/>
    <w:rsid w:val="007E4848"/>
    <w:rsid w:val="007F63F4"/>
    <w:rsid w:val="00835089"/>
    <w:rsid w:val="0089684C"/>
    <w:rsid w:val="008B5983"/>
    <w:rsid w:val="008D2B91"/>
    <w:rsid w:val="009038A7"/>
    <w:rsid w:val="009C0438"/>
    <w:rsid w:val="009F2441"/>
    <w:rsid w:val="00A843E0"/>
    <w:rsid w:val="00AC16AD"/>
    <w:rsid w:val="00AD2214"/>
    <w:rsid w:val="00AF4AFE"/>
    <w:rsid w:val="00B44802"/>
    <w:rsid w:val="00B61E5C"/>
    <w:rsid w:val="00B70B53"/>
    <w:rsid w:val="00B744D8"/>
    <w:rsid w:val="00BC00F8"/>
    <w:rsid w:val="00C00FD4"/>
    <w:rsid w:val="00C13966"/>
    <w:rsid w:val="00CB5E96"/>
    <w:rsid w:val="00CE03CB"/>
    <w:rsid w:val="00CF3CEA"/>
    <w:rsid w:val="00CF5076"/>
    <w:rsid w:val="00D27617"/>
    <w:rsid w:val="00D62CBD"/>
    <w:rsid w:val="00DE0AE0"/>
    <w:rsid w:val="00DE49A5"/>
    <w:rsid w:val="00E45F41"/>
    <w:rsid w:val="00E8294F"/>
    <w:rsid w:val="00EA14DC"/>
    <w:rsid w:val="00EB3FAF"/>
    <w:rsid w:val="00F1654E"/>
    <w:rsid w:val="00F45436"/>
    <w:rsid w:val="00F87C85"/>
    <w:rsid w:val="00F92BBE"/>
    <w:rsid w:val="00FE4E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EC8A512"/>
  <w15:docId w15:val="{9AA7C53C-4D94-48C4-82AB-1AD737DB1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2CDA"/>
    <w:pPr>
      <w:spacing w:after="200" w:line="276" w:lineRule="auto"/>
    </w:pPr>
    <w:rPr>
      <w:rFonts w:cs="Calibr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rsid w:val="00172CDA"/>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rsid w:val="00172CDA"/>
    <w:rPr>
      <w:rFonts w:ascii="Tahoma" w:hAnsi="Tahoma" w:cs="Tahoma"/>
      <w:sz w:val="16"/>
      <w:szCs w:val="16"/>
    </w:rPr>
  </w:style>
  <w:style w:type="paragraph" w:styleId="Paragraphedeliste">
    <w:name w:val="List Paragraph"/>
    <w:basedOn w:val="Normal"/>
    <w:uiPriority w:val="99"/>
    <w:qFormat/>
    <w:rsid w:val="00172CDA"/>
    <w:pPr>
      <w:ind w:left="720"/>
    </w:pPr>
  </w:style>
  <w:style w:type="paragraph" w:styleId="En-tte">
    <w:name w:val="header"/>
    <w:basedOn w:val="Normal"/>
    <w:link w:val="En-tteCar"/>
    <w:uiPriority w:val="99"/>
    <w:rsid w:val="00172CDA"/>
    <w:pPr>
      <w:tabs>
        <w:tab w:val="center" w:pos="4536"/>
        <w:tab w:val="right" w:pos="9072"/>
      </w:tabs>
      <w:spacing w:after="0" w:line="240" w:lineRule="auto"/>
    </w:pPr>
    <w:rPr>
      <w:rFonts w:ascii="Times New Roman" w:hAnsi="Times New Roman" w:cs="Times New Roman"/>
      <w:sz w:val="20"/>
      <w:szCs w:val="20"/>
    </w:rPr>
  </w:style>
  <w:style w:type="character" w:customStyle="1" w:styleId="En-tteCar">
    <w:name w:val="En-tête Car"/>
    <w:link w:val="En-tte"/>
    <w:uiPriority w:val="99"/>
    <w:rsid w:val="00172CDA"/>
    <w:rPr>
      <w:rFonts w:ascii="Times New Roman" w:hAnsi="Times New Roman" w:cs="Times New Roman"/>
    </w:rPr>
  </w:style>
  <w:style w:type="paragraph" w:styleId="Pieddepage">
    <w:name w:val="footer"/>
    <w:basedOn w:val="Normal"/>
    <w:link w:val="PieddepageCar"/>
    <w:uiPriority w:val="99"/>
    <w:rsid w:val="00172CDA"/>
    <w:pPr>
      <w:tabs>
        <w:tab w:val="center" w:pos="4536"/>
        <w:tab w:val="right" w:pos="9072"/>
      </w:tabs>
      <w:spacing w:after="0" w:line="240" w:lineRule="auto"/>
    </w:pPr>
    <w:rPr>
      <w:rFonts w:ascii="Times New Roman" w:hAnsi="Times New Roman" w:cs="Times New Roman"/>
      <w:sz w:val="20"/>
      <w:szCs w:val="20"/>
    </w:rPr>
  </w:style>
  <w:style w:type="character" w:customStyle="1" w:styleId="PieddepageCar">
    <w:name w:val="Pied de page Car"/>
    <w:link w:val="Pieddepage"/>
    <w:uiPriority w:val="99"/>
    <w:rsid w:val="00172CDA"/>
    <w:rPr>
      <w:rFonts w:ascii="Times New Roman" w:hAnsi="Times New Roman" w:cs="Times New Roman"/>
    </w:rPr>
  </w:style>
  <w:style w:type="paragraph" w:styleId="Corpsdetexte">
    <w:name w:val="Body Text"/>
    <w:basedOn w:val="Normal"/>
    <w:link w:val="CorpsdetexteCar"/>
    <w:uiPriority w:val="99"/>
    <w:rsid w:val="00172CDA"/>
    <w:pPr>
      <w:jc w:val="both"/>
    </w:pPr>
    <w:rPr>
      <w:rFonts w:cs="Times New Roman"/>
      <w:sz w:val="20"/>
      <w:szCs w:val="20"/>
    </w:rPr>
  </w:style>
  <w:style w:type="character" w:customStyle="1" w:styleId="CorpsdetexteCar">
    <w:name w:val="Corps de texte Car"/>
    <w:link w:val="Corpsdetexte"/>
    <w:uiPriority w:val="99"/>
    <w:semiHidden/>
    <w:rsid w:val="00835089"/>
    <w:rPr>
      <w:rFonts w:ascii="Calibri" w:hAnsi="Calibri" w:cs="Calibri"/>
      <w:lang w:eastAsia="en-US"/>
    </w:rPr>
  </w:style>
  <w:style w:type="paragraph" w:styleId="Corpsdetexte2">
    <w:name w:val="Body Text 2"/>
    <w:basedOn w:val="Normal"/>
    <w:link w:val="Corpsdetexte2Car"/>
    <w:uiPriority w:val="99"/>
    <w:rsid w:val="00172CDA"/>
    <w:pPr>
      <w:jc w:val="both"/>
    </w:pPr>
    <w:rPr>
      <w:rFonts w:cs="Times New Roman"/>
      <w:sz w:val="20"/>
      <w:szCs w:val="20"/>
    </w:rPr>
  </w:style>
  <w:style w:type="character" w:customStyle="1" w:styleId="Corpsdetexte2Car">
    <w:name w:val="Corps de texte 2 Car"/>
    <w:link w:val="Corpsdetexte2"/>
    <w:uiPriority w:val="99"/>
    <w:semiHidden/>
    <w:rsid w:val="00835089"/>
    <w:rPr>
      <w:rFonts w:ascii="Calibri" w:hAnsi="Calibri" w:cs="Calibri"/>
      <w:lang w:eastAsia="en-US"/>
    </w:rPr>
  </w:style>
  <w:style w:type="table" w:styleId="Grilledutableau">
    <w:name w:val="Table Grid"/>
    <w:basedOn w:val="TableauNormal"/>
    <w:uiPriority w:val="59"/>
    <w:rsid w:val="00DE4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5683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lp-rosaparks-rostrenen.ac-rennes.f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javascript:main.compose('new',%20't=ce.0220186h@ac-rennes.fr')"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52390-5CB7-40EC-A156-E9F8C3A65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1773</Words>
  <Characters>10216</Characters>
  <Application>Microsoft Office Word</Application>
  <DocSecurity>0</DocSecurity>
  <Lines>85</Lines>
  <Paragraphs>23</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dc:creator>
  <cp:lastModifiedBy>p</cp:lastModifiedBy>
  <cp:revision>3</cp:revision>
  <cp:lastPrinted>2024-02-27T11:04:00Z</cp:lastPrinted>
  <dcterms:created xsi:type="dcterms:W3CDTF">2024-03-13T13:16:00Z</dcterms:created>
  <dcterms:modified xsi:type="dcterms:W3CDTF">2024-03-13T15:53:00Z</dcterms:modified>
</cp:coreProperties>
</file>